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1EC" w:rsidRPr="000011EC" w:rsidRDefault="008C6E30">
      <w:pPr>
        <w:rPr>
          <w:b/>
          <w:sz w:val="32"/>
          <w:szCs w:val="32"/>
        </w:rPr>
      </w:pPr>
      <w:bookmarkStart w:id="0" w:name="_GoBack"/>
      <w:bookmarkEnd w:id="0"/>
      <w:r>
        <w:rPr>
          <w:noProof/>
          <w:sz w:val="24"/>
          <w:szCs w:val="24"/>
          <w:lang w:val="en-US"/>
        </w:rPr>
        <w:drawing>
          <wp:anchor distT="0" distB="0" distL="114300" distR="114300" simplePos="0" relativeHeight="251667456" behindDoc="1" locked="0" layoutInCell="1" allowOverlap="1" wp14:anchorId="44211077" wp14:editId="43816D16">
            <wp:simplePos x="0" y="0"/>
            <wp:positionH relativeFrom="column">
              <wp:posOffset>5438775</wp:posOffset>
            </wp:positionH>
            <wp:positionV relativeFrom="paragraph">
              <wp:posOffset>-390525</wp:posOffset>
            </wp:positionV>
            <wp:extent cx="1019175" cy="721360"/>
            <wp:effectExtent l="0" t="0" r="9525" b="2540"/>
            <wp:wrapTight wrapText="bothSides">
              <wp:wrapPolygon edited="0">
                <wp:start x="3230" y="0"/>
                <wp:lineTo x="3230" y="9127"/>
                <wp:lineTo x="0" y="15401"/>
                <wp:lineTo x="0" y="16542"/>
                <wp:lineTo x="3230" y="18254"/>
                <wp:lineTo x="3230" y="21106"/>
                <wp:lineTo x="5249" y="21106"/>
                <wp:lineTo x="13323" y="21106"/>
                <wp:lineTo x="17764" y="19965"/>
                <wp:lineTo x="21398" y="16542"/>
                <wp:lineTo x="21398" y="15401"/>
                <wp:lineTo x="15342" y="9127"/>
                <wp:lineTo x="21398" y="6845"/>
                <wp:lineTo x="21398" y="2852"/>
                <wp:lineTo x="12920" y="0"/>
                <wp:lineTo x="323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9175" cy="721360"/>
                    </a:xfrm>
                    <a:prstGeom prst="rect">
                      <a:avLst/>
                    </a:prstGeom>
                  </pic:spPr>
                </pic:pic>
              </a:graphicData>
            </a:graphic>
            <wp14:sizeRelH relativeFrom="page">
              <wp14:pctWidth>0</wp14:pctWidth>
            </wp14:sizeRelH>
            <wp14:sizeRelV relativeFrom="page">
              <wp14:pctHeight>0</wp14:pctHeight>
            </wp14:sizeRelV>
          </wp:anchor>
        </w:drawing>
      </w:r>
      <w:r w:rsidR="000011EC" w:rsidRPr="000011EC">
        <w:rPr>
          <w:b/>
          <w:sz w:val="32"/>
          <w:szCs w:val="32"/>
        </w:rPr>
        <w:t xml:space="preserve">Mark scheme for </w:t>
      </w:r>
      <w:r>
        <w:rPr>
          <w:b/>
          <w:sz w:val="32"/>
          <w:szCs w:val="32"/>
        </w:rPr>
        <w:t xml:space="preserve">Ocean Acidification </w:t>
      </w:r>
      <w:r w:rsidR="000011EC" w:rsidRPr="000011EC">
        <w:rPr>
          <w:b/>
          <w:sz w:val="32"/>
          <w:szCs w:val="32"/>
        </w:rPr>
        <w:t>Lesson 2 main activity</w:t>
      </w:r>
    </w:p>
    <w:p w:rsidR="000011EC" w:rsidRDefault="000011EC"/>
    <w:tbl>
      <w:tblPr>
        <w:tblStyle w:val="TableGrid"/>
        <w:tblW w:w="0" w:type="auto"/>
        <w:tblLook w:val="04A0" w:firstRow="1" w:lastRow="0" w:firstColumn="1" w:lastColumn="0" w:noHBand="0" w:noVBand="1"/>
      </w:tblPr>
      <w:tblGrid>
        <w:gridCol w:w="1188"/>
        <w:gridCol w:w="6930"/>
        <w:gridCol w:w="1458"/>
      </w:tblGrid>
      <w:tr w:rsidR="002E1293" w:rsidRPr="00674FAA" w:rsidTr="009E23FA">
        <w:tc>
          <w:tcPr>
            <w:tcW w:w="1188" w:type="dxa"/>
          </w:tcPr>
          <w:p w:rsidR="002E1293" w:rsidRPr="00674FAA" w:rsidRDefault="002E1293">
            <w:pPr>
              <w:rPr>
                <w:b/>
                <w:sz w:val="24"/>
                <w:szCs w:val="24"/>
              </w:rPr>
            </w:pPr>
            <w:r w:rsidRPr="00674FAA">
              <w:rPr>
                <w:b/>
                <w:sz w:val="24"/>
                <w:szCs w:val="24"/>
              </w:rPr>
              <w:t>1 (a) (i)</w:t>
            </w:r>
          </w:p>
        </w:tc>
        <w:tc>
          <w:tcPr>
            <w:tcW w:w="6930" w:type="dxa"/>
          </w:tcPr>
          <w:p w:rsidR="002E1293" w:rsidRPr="00674FAA" w:rsidRDefault="002E1293">
            <w:pPr>
              <w:rPr>
                <w:sz w:val="24"/>
                <w:szCs w:val="24"/>
              </w:rPr>
            </w:pPr>
            <w:r w:rsidRPr="00674FAA">
              <w:rPr>
                <w:sz w:val="24"/>
                <w:szCs w:val="24"/>
              </w:rPr>
              <w:t>1 mark for each accurate plot (see highlighted points on graph below)</w:t>
            </w:r>
          </w:p>
        </w:tc>
        <w:tc>
          <w:tcPr>
            <w:tcW w:w="1458" w:type="dxa"/>
          </w:tcPr>
          <w:p w:rsidR="002E1293" w:rsidRPr="00674FAA" w:rsidRDefault="002E1293">
            <w:pPr>
              <w:rPr>
                <w:i/>
                <w:sz w:val="24"/>
                <w:szCs w:val="24"/>
              </w:rPr>
            </w:pPr>
            <w:r w:rsidRPr="00674FAA">
              <w:rPr>
                <w:i/>
                <w:sz w:val="24"/>
                <w:szCs w:val="24"/>
              </w:rPr>
              <w:t>(4 marks)</w:t>
            </w:r>
          </w:p>
        </w:tc>
      </w:tr>
      <w:tr w:rsidR="002E1293" w:rsidRPr="00674FAA" w:rsidTr="009E23FA">
        <w:tc>
          <w:tcPr>
            <w:tcW w:w="1188" w:type="dxa"/>
          </w:tcPr>
          <w:p w:rsidR="002E1293" w:rsidRPr="00674FAA" w:rsidRDefault="002E1293">
            <w:pPr>
              <w:rPr>
                <w:b/>
                <w:sz w:val="24"/>
                <w:szCs w:val="24"/>
              </w:rPr>
            </w:pPr>
            <w:r w:rsidRPr="00674FAA">
              <w:rPr>
                <w:b/>
                <w:sz w:val="24"/>
                <w:szCs w:val="24"/>
              </w:rPr>
              <w:t>1 (a) (ii)</w:t>
            </w:r>
          </w:p>
        </w:tc>
        <w:tc>
          <w:tcPr>
            <w:tcW w:w="6930" w:type="dxa"/>
          </w:tcPr>
          <w:p w:rsidR="002E1293" w:rsidRPr="00674FAA" w:rsidRDefault="009E23FA">
            <w:pPr>
              <w:rPr>
                <w:sz w:val="24"/>
                <w:szCs w:val="24"/>
              </w:rPr>
            </w:pPr>
            <w:r w:rsidRPr="00674FAA">
              <w:rPr>
                <w:sz w:val="24"/>
                <w:szCs w:val="24"/>
              </w:rPr>
              <w:t>1 mark for straight line through the middle of the plots, approximating that shown below. There should be an even number of plots above and below the line.</w:t>
            </w:r>
          </w:p>
        </w:tc>
        <w:tc>
          <w:tcPr>
            <w:tcW w:w="1458" w:type="dxa"/>
          </w:tcPr>
          <w:p w:rsidR="002E1293" w:rsidRPr="00674FAA" w:rsidRDefault="009E23FA">
            <w:pPr>
              <w:rPr>
                <w:i/>
                <w:sz w:val="24"/>
                <w:szCs w:val="24"/>
              </w:rPr>
            </w:pPr>
            <w:r w:rsidRPr="00674FAA">
              <w:rPr>
                <w:i/>
                <w:sz w:val="24"/>
                <w:szCs w:val="24"/>
              </w:rPr>
              <w:t>(1 mark)</w:t>
            </w:r>
          </w:p>
        </w:tc>
      </w:tr>
      <w:tr w:rsidR="002E1293" w:rsidRPr="00674FAA" w:rsidTr="009E23FA">
        <w:tc>
          <w:tcPr>
            <w:tcW w:w="1188" w:type="dxa"/>
          </w:tcPr>
          <w:p w:rsidR="002E1293" w:rsidRPr="00674FAA" w:rsidRDefault="002E1293">
            <w:pPr>
              <w:rPr>
                <w:b/>
                <w:sz w:val="24"/>
                <w:szCs w:val="24"/>
              </w:rPr>
            </w:pPr>
            <w:r w:rsidRPr="00674FAA">
              <w:rPr>
                <w:b/>
                <w:sz w:val="24"/>
                <w:szCs w:val="24"/>
              </w:rPr>
              <w:t>1 (a) (iii)</w:t>
            </w:r>
          </w:p>
        </w:tc>
        <w:tc>
          <w:tcPr>
            <w:tcW w:w="6930" w:type="dxa"/>
          </w:tcPr>
          <w:p w:rsidR="009E23FA" w:rsidRPr="00674FAA" w:rsidRDefault="009E23FA" w:rsidP="009E23FA">
            <w:pPr>
              <w:rPr>
                <w:sz w:val="24"/>
                <w:szCs w:val="24"/>
              </w:rPr>
            </w:pPr>
            <w:r w:rsidRPr="00674FAA">
              <w:rPr>
                <w:sz w:val="24"/>
                <w:szCs w:val="24"/>
              </w:rPr>
              <w:t xml:space="preserve">1 mark per valid point with additional credit for correct use of data from the graph (maximum 1 mark for this), e.g. </w:t>
            </w:r>
          </w:p>
          <w:p w:rsidR="009E23FA" w:rsidRPr="00674FAA" w:rsidRDefault="009E23FA" w:rsidP="009E23FA">
            <w:pPr>
              <w:rPr>
                <w:sz w:val="24"/>
                <w:szCs w:val="24"/>
              </w:rPr>
            </w:pPr>
            <w:r w:rsidRPr="00674FAA">
              <w:rPr>
                <w:sz w:val="24"/>
                <w:szCs w:val="24"/>
              </w:rPr>
              <w:t>As temperature decreases, dissolved inorganic carbon increases.</w:t>
            </w:r>
          </w:p>
          <w:p w:rsidR="009E23FA" w:rsidRPr="00674FAA" w:rsidRDefault="009E23FA" w:rsidP="009E23FA">
            <w:pPr>
              <w:rPr>
                <w:sz w:val="24"/>
                <w:szCs w:val="24"/>
              </w:rPr>
            </w:pPr>
            <w:r w:rsidRPr="00674FAA">
              <w:rPr>
                <w:sz w:val="24"/>
                <w:szCs w:val="24"/>
              </w:rPr>
              <w:t>Suggestion of a negative correlation between the variables.</w:t>
            </w:r>
          </w:p>
          <w:p w:rsidR="00607E42" w:rsidRPr="00674FAA" w:rsidRDefault="00607E42" w:rsidP="009E23FA">
            <w:pPr>
              <w:rPr>
                <w:sz w:val="24"/>
                <w:szCs w:val="24"/>
              </w:rPr>
            </w:pPr>
            <w:r w:rsidRPr="00674FAA">
              <w:rPr>
                <w:sz w:val="24"/>
                <w:szCs w:val="24"/>
              </w:rPr>
              <w:t>Distribution of points suggests this is a relatively strong but not perfect correlation.</w:t>
            </w:r>
          </w:p>
          <w:p w:rsidR="002E1293" w:rsidRPr="00674FAA" w:rsidRDefault="009E23FA" w:rsidP="009E23FA">
            <w:pPr>
              <w:rPr>
                <w:sz w:val="24"/>
                <w:szCs w:val="24"/>
              </w:rPr>
            </w:pPr>
            <w:r w:rsidRPr="00674FAA">
              <w:rPr>
                <w:sz w:val="24"/>
                <w:szCs w:val="24"/>
              </w:rPr>
              <w:t>Examples given, e.g. at -1.640</w:t>
            </w:r>
            <w:r w:rsidRPr="00674FAA">
              <w:rPr>
                <w:rFonts w:cstheme="minorHAnsi"/>
                <w:sz w:val="24"/>
                <w:szCs w:val="24"/>
              </w:rPr>
              <w:t>°</w:t>
            </w:r>
            <w:r w:rsidRPr="00674FAA">
              <w:rPr>
                <w:sz w:val="24"/>
                <w:szCs w:val="24"/>
              </w:rPr>
              <w:t xml:space="preserve">C dissolved inorganic carbon at a level of </w:t>
            </w:r>
            <w:r w:rsidR="00607E42" w:rsidRPr="00674FAA">
              <w:rPr>
                <w:sz w:val="24"/>
                <w:szCs w:val="24"/>
              </w:rPr>
              <w:t xml:space="preserve">2002 </w:t>
            </w:r>
            <w:proofErr w:type="spellStart"/>
            <w:r w:rsidR="00607E42" w:rsidRPr="00674FAA">
              <w:rPr>
                <w:sz w:val="24"/>
                <w:szCs w:val="24"/>
              </w:rPr>
              <w:t>umol</w:t>
            </w:r>
            <w:proofErr w:type="spellEnd"/>
            <w:r w:rsidR="00607E42" w:rsidRPr="00674FAA">
              <w:rPr>
                <w:sz w:val="24"/>
                <w:szCs w:val="24"/>
              </w:rPr>
              <w:t>/kg whereas at -</w:t>
            </w:r>
            <w:r w:rsidRPr="00674FAA">
              <w:rPr>
                <w:sz w:val="24"/>
                <w:szCs w:val="24"/>
              </w:rPr>
              <w:t>1.654</w:t>
            </w:r>
            <w:r w:rsidRPr="00674FAA">
              <w:rPr>
                <w:rFonts w:cstheme="minorHAnsi"/>
                <w:sz w:val="24"/>
                <w:szCs w:val="24"/>
              </w:rPr>
              <w:t>°</w:t>
            </w:r>
            <w:r w:rsidRPr="00674FAA">
              <w:rPr>
                <w:sz w:val="24"/>
                <w:szCs w:val="24"/>
              </w:rPr>
              <w:t xml:space="preserve">C </w:t>
            </w:r>
            <w:r w:rsidR="00607E42" w:rsidRPr="00674FAA">
              <w:rPr>
                <w:sz w:val="24"/>
                <w:szCs w:val="24"/>
              </w:rPr>
              <w:t>the level is</w:t>
            </w:r>
            <w:r w:rsidRPr="00674FAA">
              <w:rPr>
                <w:sz w:val="24"/>
                <w:szCs w:val="24"/>
              </w:rPr>
              <w:t xml:space="preserve"> 2025 </w:t>
            </w:r>
            <w:proofErr w:type="spellStart"/>
            <w:r w:rsidRPr="00674FAA">
              <w:rPr>
                <w:sz w:val="24"/>
                <w:szCs w:val="24"/>
              </w:rPr>
              <w:t>umol</w:t>
            </w:r>
            <w:proofErr w:type="spellEnd"/>
            <w:r w:rsidRPr="00674FAA">
              <w:rPr>
                <w:sz w:val="24"/>
                <w:szCs w:val="24"/>
              </w:rPr>
              <w:t>/kg</w:t>
            </w:r>
            <w:r w:rsidR="00607E42" w:rsidRPr="00674FAA">
              <w:rPr>
                <w:sz w:val="24"/>
                <w:szCs w:val="24"/>
              </w:rPr>
              <w:t>.</w:t>
            </w:r>
            <w:r w:rsidRPr="00674FAA">
              <w:rPr>
                <w:sz w:val="24"/>
                <w:szCs w:val="24"/>
              </w:rPr>
              <w:t xml:space="preserve"> </w:t>
            </w:r>
          </w:p>
        </w:tc>
        <w:tc>
          <w:tcPr>
            <w:tcW w:w="1458" w:type="dxa"/>
          </w:tcPr>
          <w:p w:rsidR="002E1293" w:rsidRPr="00674FAA" w:rsidRDefault="00607E42">
            <w:pPr>
              <w:rPr>
                <w:i/>
                <w:sz w:val="24"/>
                <w:szCs w:val="24"/>
              </w:rPr>
            </w:pPr>
            <w:r w:rsidRPr="00674FAA">
              <w:rPr>
                <w:i/>
                <w:sz w:val="24"/>
                <w:szCs w:val="24"/>
              </w:rPr>
              <w:t>(3 marks)</w:t>
            </w:r>
          </w:p>
        </w:tc>
      </w:tr>
      <w:tr w:rsidR="002E1293" w:rsidRPr="00674FAA" w:rsidTr="009E23FA">
        <w:tc>
          <w:tcPr>
            <w:tcW w:w="1188" w:type="dxa"/>
          </w:tcPr>
          <w:p w:rsidR="002E1293" w:rsidRPr="00674FAA" w:rsidRDefault="002E1293">
            <w:pPr>
              <w:rPr>
                <w:b/>
                <w:sz w:val="24"/>
                <w:szCs w:val="24"/>
              </w:rPr>
            </w:pPr>
            <w:r w:rsidRPr="00674FAA">
              <w:rPr>
                <w:b/>
                <w:sz w:val="24"/>
                <w:szCs w:val="24"/>
              </w:rPr>
              <w:t>1 (a) (iv)</w:t>
            </w:r>
          </w:p>
        </w:tc>
        <w:tc>
          <w:tcPr>
            <w:tcW w:w="6930" w:type="dxa"/>
          </w:tcPr>
          <w:p w:rsidR="002E1293" w:rsidRPr="00674FAA" w:rsidRDefault="00607E42">
            <w:pPr>
              <w:rPr>
                <w:sz w:val="24"/>
                <w:szCs w:val="24"/>
              </w:rPr>
            </w:pPr>
            <w:r w:rsidRPr="00674FAA">
              <w:rPr>
                <w:sz w:val="24"/>
                <w:szCs w:val="24"/>
              </w:rPr>
              <w:t xml:space="preserve">1 mark for mention of both sets of data, 1 mark for </w:t>
            </w:r>
          </w:p>
          <w:p w:rsidR="00607E42" w:rsidRPr="00674FAA" w:rsidRDefault="00607E42">
            <w:pPr>
              <w:rPr>
                <w:sz w:val="24"/>
                <w:szCs w:val="24"/>
              </w:rPr>
            </w:pPr>
            <w:r w:rsidRPr="00674FAA">
              <w:rPr>
                <w:sz w:val="24"/>
                <w:szCs w:val="24"/>
              </w:rPr>
              <w:t>Maximum 1 mark for incorrectly worded hypothesis.</w:t>
            </w:r>
          </w:p>
          <w:p w:rsidR="00607E42" w:rsidRPr="00674FAA" w:rsidRDefault="00607E42" w:rsidP="002D5481">
            <w:pPr>
              <w:rPr>
                <w:sz w:val="24"/>
                <w:szCs w:val="24"/>
              </w:rPr>
            </w:pPr>
            <w:proofErr w:type="gramStart"/>
            <w:r w:rsidRPr="00674FAA">
              <w:rPr>
                <w:sz w:val="24"/>
                <w:szCs w:val="24"/>
              </w:rPr>
              <w:t>e.g</w:t>
            </w:r>
            <w:proofErr w:type="gramEnd"/>
            <w:r w:rsidRPr="00674FAA">
              <w:rPr>
                <w:sz w:val="24"/>
                <w:szCs w:val="24"/>
              </w:rPr>
              <w:t xml:space="preserve">. </w:t>
            </w:r>
            <w:r w:rsidR="002D5481" w:rsidRPr="00674FAA">
              <w:rPr>
                <w:sz w:val="24"/>
                <w:szCs w:val="24"/>
              </w:rPr>
              <w:t xml:space="preserve">There is a significant negative correlation between the temperature and dissolved inorganic carbon content of Arctic Ocean seawater samples, meaning that as temperature decreases, the dissolved carbon content decreases. </w:t>
            </w:r>
          </w:p>
        </w:tc>
        <w:tc>
          <w:tcPr>
            <w:tcW w:w="1458" w:type="dxa"/>
          </w:tcPr>
          <w:p w:rsidR="002E1293" w:rsidRPr="00674FAA" w:rsidRDefault="00607E42">
            <w:pPr>
              <w:rPr>
                <w:i/>
                <w:sz w:val="24"/>
                <w:szCs w:val="24"/>
              </w:rPr>
            </w:pPr>
            <w:r w:rsidRPr="00674FAA">
              <w:rPr>
                <w:i/>
                <w:sz w:val="24"/>
                <w:szCs w:val="24"/>
              </w:rPr>
              <w:t>(2 marks)</w:t>
            </w:r>
          </w:p>
        </w:tc>
      </w:tr>
    </w:tbl>
    <w:p w:rsidR="00110643" w:rsidRPr="00674FAA" w:rsidRDefault="00110643">
      <w:pPr>
        <w:rPr>
          <w:sz w:val="24"/>
          <w:szCs w:val="24"/>
        </w:rPr>
      </w:pPr>
    </w:p>
    <w:p w:rsidR="002E1293" w:rsidRPr="00674FAA" w:rsidRDefault="002E1293">
      <w:pPr>
        <w:rPr>
          <w:sz w:val="24"/>
          <w:szCs w:val="24"/>
        </w:rPr>
      </w:pPr>
    </w:p>
    <w:p w:rsidR="002D5481" w:rsidRDefault="002D5481">
      <w:r>
        <w:rPr>
          <w:noProof/>
          <w:lang w:val="en-US"/>
        </w:rPr>
        <mc:AlternateContent>
          <mc:Choice Requires="wpg">
            <w:drawing>
              <wp:anchor distT="0" distB="0" distL="114300" distR="114300" simplePos="0" relativeHeight="251663360" behindDoc="0" locked="0" layoutInCell="1" allowOverlap="1" wp14:anchorId="61DAD494" wp14:editId="231A2049">
                <wp:simplePos x="0" y="0"/>
                <wp:positionH relativeFrom="column">
                  <wp:posOffset>1438275</wp:posOffset>
                </wp:positionH>
                <wp:positionV relativeFrom="paragraph">
                  <wp:posOffset>1348105</wp:posOffset>
                </wp:positionV>
                <wp:extent cx="2162175" cy="1076325"/>
                <wp:effectExtent l="0" t="0" r="28575" b="28575"/>
                <wp:wrapNone/>
                <wp:docPr id="5" name="Group 5"/>
                <wp:cNvGraphicFramePr/>
                <a:graphic xmlns:a="http://schemas.openxmlformats.org/drawingml/2006/main">
                  <a:graphicData uri="http://schemas.microsoft.com/office/word/2010/wordprocessingGroup">
                    <wpg:wgp>
                      <wpg:cNvGrpSpPr/>
                      <wpg:grpSpPr>
                        <a:xfrm>
                          <a:off x="0" y="0"/>
                          <a:ext cx="2162175" cy="1076325"/>
                          <a:chOff x="0" y="0"/>
                          <a:chExt cx="2162175" cy="1076325"/>
                        </a:xfrm>
                      </wpg:grpSpPr>
                      <wps:wsp>
                        <wps:cNvPr id="2" name="Donut 1"/>
                        <wps:cNvSpPr/>
                        <wps:spPr>
                          <a:xfrm>
                            <a:off x="2038350" y="952500"/>
                            <a:ext cx="123825" cy="123825"/>
                          </a:xfrm>
                          <a:prstGeom prst="donut">
                            <a:avLst/>
                          </a:prstGeom>
                          <a:solidFill>
                            <a:srgbClr val="4F81BD"/>
                          </a:solidFill>
                          <a:ln w="6350" cap="flat" cmpd="sng" algn="ctr">
                            <a:solidFill>
                              <a:srgbClr val="4F81BD">
                                <a:shade val="50000"/>
                              </a:srgbClr>
                            </a:solidFill>
                            <a:prstDash val="solid"/>
                          </a:ln>
                          <a:effectLst/>
                        </wps:spPr>
                        <wps:bodyPr vertOverflow="clip"/>
                      </wps:wsp>
                      <wps:wsp>
                        <wps:cNvPr id="3" name="Donut 1"/>
                        <wps:cNvSpPr/>
                        <wps:spPr>
                          <a:xfrm>
                            <a:off x="0" y="409575"/>
                            <a:ext cx="123825" cy="123825"/>
                          </a:xfrm>
                          <a:prstGeom prst="donut">
                            <a:avLst/>
                          </a:prstGeom>
                          <a:solidFill>
                            <a:srgbClr val="4F81BD"/>
                          </a:solidFill>
                          <a:ln w="6350" cap="flat" cmpd="sng" algn="ctr">
                            <a:solidFill>
                              <a:srgbClr val="4F81BD">
                                <a:shade val="50000"/>
                              </a:srgbClr>
                            </a:solidFill>
                            <a:prstDash val="solid"/>
                          </a:ln>
                          <a:effectLst/>
                        </wps:spPr>
                        <wps:bodyPr vertOverflow="clip"/>
                      </wps:wsp>
                      <wps:wsp>
                        <wps:cNvPr id="4" name="Donut 1"/>
                        <wps:cNvSpPr/>
                        <wps:spPr>
                          <a:xfrm>
                            <a:off x="581025" y="0"/>
                            <a:ext cx="123825" cy="123825"/>
                          </a:xfrm>
                          <a:prstGeom prst="donut">
                            <a:avLst/>
                          </a:prstGeom>
                          <a:solidFill>
                            <a:srgbClr val="4F81BD"/>
                          </a:solidFill>
                          <a:ln w="6350" cap="flat" cmpd="sng" algn="ctr">
                            <a:solidFill>
                              <a:srgbClr val="4F81BD">
                                <a:shade val="50000"/>
                              </a:srgbClr>
                            </a:solidFill>
                            <a:prstDash val="solid"/>
                          </a:ln>
                          <a:effectLst/>
                        </wps:spPr>
                        <wps:bodyPr vertOverflow="clip"/>
                      </wps:wsp>
                    </wpg:wgp>
                  </a:graphicData>
                </a:graphic>
              </wp:anchor>
            </w:drawing>
          </mc:Choice>
          <mc:Fallback>
            <w:pict>
              <v:group id="Group 5" o:spid="_x0000_s1026" style="position:absolute;margin-left:113.25pt;margin-top:106.15pt;width:170.25pt;height:84.75pt;z-index:251663360" coordsize="21621,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5DZbQIAAD4JAAAOAAAAZHJzL2Uyb0RvYy54bWzsVttuGyEQfa/Uf0C813ux13FWXkdqXful&#10;aiKl/QDMsheJBQTYa/99B1hvkzhSpVjKQ5UXlsswM+dwhmV5d+w4OjBtWikKnExijJigsmxFXeDf&#10;vzZfFhgZS0RJuBSswCdm8N3q86dlr3KWykbykmkEToTJe1XgxlqVR5GhDeuImUjFBCxWUnfEwlDX&#10;UalJD947HqVxPI96qUulJWXGwOw6LOKV919VjNr7qjLMIl5gyM36Vvt259potSR5rYlqWjqkQd6Q&#10;RUdaAUFHV2tiCdrr9sJV11ItjazshMouklXVUuYxAJokfoFmq+VeeSx13tdqpAmofcHTm93Sn4cH&#10;jdqywBlGgnRwRD4qyhw1vapzsNhq9age9DBRh5FDe6x0576AAx09qaeRVHa0iMJkmszT5Aa8U1hL&#10;4pv5NPW+SU4bOJuLfbT5/o+d0Tlw5PIb0+kVSMj8Zclcx9JjQxTz5BvHwcBSemZpLcXeoiSw5C1G&#10;ikxugK1X+Enj6WKagQyBidsszeJBf2eqknS6AHICU6EPnI9wSa60sVsmO+Q6BS5dDl525PDD2GB7&#10;tnHxjeRtuWk59wNd775xjQ4EamG2WSRf1y57cP/MjAvUF3ju86QESrLixEJOnQKRGFFjRHgNtU6t&#10;9qGfbTavxPCxG1KyEBlQB9wucDC/TMKBWBPThC0+xJArF84f86U9YHYHHxh3vZ0sT3BYcCfZe2gq&#10;LgEO5a3yDgaROGm/g1qm16gl6GQW32ZQPXBQgHoojA+dnDX9n+hkdo1OskUSu1vj8ur90Mn76cT/&#10;i+An7e+y4UHhXgFPx9B/+uxZ/QEAAP//AwBQSwMEFAAGAAgAAAAhALqXClnhAAAACwEAAA8AAABk&#10;cnMvZG93bnJldi54bWxMj8Fqg0AQhu+FvsMyhd6adRWtWNcQQttTKDQplN427kQl7q64GzVv3+mp&#10;uc0wH/98f7leTM8mHH3nrASxioChrZ3ubCPh6/D2lAPzQVmtemdRwhU9rKv7u1IV2s32E6d9aBiF&#10;WF8oCW0IQ8G5r1s0yq/cgJZuJzcaFWgdG65HNVO46XkcRRk3qrP0oVUDblusz/uLkfA+q3mTiNdp&#10;dz5trz+H9ON7J1DKx4dl8wIs4BL+YfjTJ3WoyOnoLlZ71kuI4ywllAYRJ8CISLNnaneUkOQiB16V&#10;/LZD9QsAAP//AwBQSwECLQAUAAYACAAAACEAtoM4kv4AAADhAQAAEwAAAAAAAAAAAAAAAAAAAAAA&#10;W0NvbnRlbnRfVHlwZXNdLnhtbFBLAQItABQABgAIAAAAIQA4/SH/1gAAAJQBAAALAAAAAAAAAAAA&#10;AAAAAC8BAABfcmVscy8ucmVsc1BLAQItABQABgAIAAAAIQCf55DZbQIAAD4JAAAOAAAAAAAAAAAA&#10;AAAAAC4CAABkcnMvZTJvRG9jLnhtbFBLAQItABQABgAIAAAAIQC6lwpZ4QAAAAsBAAAPAAAAAAAA&#10;AAAAAAAAAMcEAABkcnMvZG93bnJldi54bWxQSwUGAAAAAAQABADzAAAA1QU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 o:spid="_x0000_s1027" type="#_x0000_t23" style="position:absolute;left:20383;top:9525;width:1238;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SJcQA&#10;AADaAAAADwAAAGRycy9kb3ducmV2LnhtbESPQWvCQBSE70L/w/IKXkQ3jVhs6ipVEPRWU3vo7ZF9&#10;JsHs25Bdk+ivdwuCx2FmvmEWq95UoqXGlZYVvE0iEMSZ1SXnCo4/2/EchPPIGivLpOBKDlbLl8EC&#10;E207PlCb+lwECLsEFRTe14mULivIoJvYmjh4J9sY9EE2udQNdgFuKhlH0bs0WHJYKLCmTUHZOb0Y&#10;Bfvj7PtjlP759hL/ztbd9Lbr6ptSw9f+6xOEp94/w4/2TiuI4f9Ku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20iXEAAAA2gAAAA8AAAAAAAAAAAAAAAAAmAIAAGRycy9k&#10;b3ducmV2LnhtbFBLBQYAAAAABAAEAPUAAACJAwAAAAA=&#10;" fillcolor="#4f81bd" strokecolor="#385d8a" strokeweight=".5pt"/>
                <v:shape id="Donut 1" o:spid="_x0000_s1028" type="#_x0000_t23" style="position:absolute;top:4095;width:1238;height:1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p3vsQA&#10;AADaAAAADwAAAGRycy9kb3ducmV2LnhtbESPQWvCQBSE7wX/w/IEL0U3KopNXUWFgt5qjIfeHtnX&#10;JJh9G7Jrkvrr3UKhx2FmvmHW295UoqXGlZYVTCcRCOLM6pJzBenlY7wC4TyyxsoyKfghB9vN4GWN&#10;sbYdn6lNfC4ChF2MCgrv61hKlxVk0E1sTRy8b9sY9EE2udQNdgFuKjmLoqU0WHJYKLCmQ0HZLbkb&#10;Bad08fn2mnz59j67Lvbd/HHs6odSo2G/ewfhqff/4b/2USuYw++VcAP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6d77EAAAA2gAAAA8AAAAAAAAAAAAAAAAAmAIAAGRycy9k&#10;b3ducmV2LnhtbFBLBQYAAAAABAAEAPUAAACJAwAAAAA=&#10;" fillcolor="#4f81bd" strokecolor="#385d8a" strokeweight=".5pt"/>
                <v:shape id="Donut 1" o:spid="_x0000_s1029" type="#_x0000_t23" style="position:absolute;left:5810;width:1238;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PvysQA&#10;AADaAAAADwAAAGRycy9kb3ducmV2LnhtbESPQWvCQBSE74L/YXlCL1I32lpsdBUtFPRWox56e2Sf&#10;STD7NmTXJPrrXaHQ4zAz3zCLVWdK0VDtCssKxqMIBHFqdcGZguPh+3UGwnlkjaVlUnAjB6tlv7fA&#10;WNuW99QkPhMBwi5GBbn3VSylS3My6Ea2Ig7e2dYGfZB1JnWNbYCbUk6i6EMaLDgs5FjRV07pJbka&#10;Bbvj9OdzmPz65jo5TTft233bVnelXgbdeg7CU+f/w3/trVbwDs8r4Qb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T78rEAAAA2gAAAA8AAAAAAAAAAAAAAAAAmAIAAGRycy9k&#10;b3ducmV2LnhtbFBLBQYAAAAABAAEAPUAAACJAwAAAAA=&#10;" fillcolor="#4f81bd" strokecolor="#385d8a" strokeweight=".5pt"/>
              </v:group>
            </w:pict>
          </mc:Fallback>
        </mc:AlternateContent>
      </w:r>
      <w:r>
        <w:rPr>
          <w:noProof/>
          <w:lang w:val="en-US"/>
        </w:rPr>
        <w:drawing>
          <wp:inline distT="0" distB="0" distL="0" distR="0" wp14:anchorId="249170AE" wp14:editId="7A9C8658">
            <wp:extent cx="5867400" cy="40005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D5481" w:rsidRDefault="002D5481">
      <w:pPr>
        <w:rPr>
          <w:noProof/>
          <w:lang w:val="en-US"/>
        </w:rPr>
      </w:pPr>
    </w:p>
    <w:p w:rsidR="002D5481" w:rsidRDefault="002D5481">
      <w:pPr>
        <w:rPr>
          <w:noProof/>
          <w:lang w:val="en-US"/>
        </w:rPr>
      </w:pPr>
    </w:p>
    <w:tbl>
      <w:tblPr>
        <w:tblStyle w:val="TableGrid"/>
        <w:tblW w:w="0" w:type="auto"/>
        <w:tblLook w:val="04A0" w:firstRow="1" w:lastRow="0" w:firstColumn="1" w:lastColumn="0" w:noHBand="0" w:noVBand="1"/>
      </w:tblPr>
      <w:tblGrid>
        <w:gridCol w:w="1188"/>
        <w:gridCol w:w="6930"/>
        <w:gridCol w:w="1458"/>
      </w:tblGrid>
      <w:tr w:rsidR="002D5481" w:rsidRPr="00674FAA" w:rsidTr="002D5481">
        <w:tc>
          <w:tcPr>
            <w:tcW w:w="1188" w:type="dxa"/>
          </w:tcPr>
          <w:p w:rsidR="002D5481" w:rsidRPr="00674FAA" w:rsidRDefault="002D5481">
            <w:pPr>
              <w:rPr>
                <w:b/>
                <w:noProof/>
                <w:sz w:val="24"/>
                <w:szCs w:val="24"/>
                <w:lang w:val="en-US"/>
              </w:rPr>
            </w:pPr>
            <w:r w:rsidRPr="00674FAA">
              <w:rPr>
                <w:b/>
                <w:noProof/>
                <w:sz w:val="24"/>
                <w:szCs w:val="24"/>
                <w:lang w:val="en-US"/>
              </w:rPr>
              <w:t>1 (b) (i)</w:t>
            </w:r>
          </w:p>
        </w:tc>
        <w:tc>
          <w:tcPr>
            <w:tcW w:w="6930" w:type="dxa"/>
          </w:tcPr>
          <w:p w:rsidR="002D5481" w:rsidRPr="00674FAA" w:rsidRDefault="002D5481">
            <w:pPr>
              <w:rPr>
                <w:noProof/>
                <w:sz w:val="24"/>
                <w:szCs w:val="24"/>
                <w:lang w:val="en-US"/>
              </w:rPr>
            </w:pPr>
            <w:r w:rsidRPr="00674FAA">
              <w:rPr>
                <w:noProof/>
                <w:sz w:val="24"/>
                <w:szCs w:val="24"/>
                <w:lang w:val="en-US"/>
              </w:rPr>
              <w:t xml:space="preserve">1 mark for each correct stage (shown by workings – see </w:t>
            </w:r>
            <w:r w:rsidR="00090A5A">
              <w:rPr>
                <w:noProof/>
                <w:sz w:val="24"/>
                <w:szCs w:val="24"/>
                <w:lang w:val="en-US"/>
              </w:rPr>
              <w:t>overleaf</w:t>
            </w:r>
            <w:r w:rsidRPr="00674FAA">
              <w:rPr>
                <w:noProof/>
                <w:sz w:val="24"/>
                <w:szCs w:val="24"/>
                <w:lang w:val="en-US"/>
              </w:rPr>
              <w:t>) in the calculation (maximum 4 marks).</w:t>
            </w:r>
            <w:r w:rsidR="00674FAA" w:rsidRPr="00674FAA">
              <w:rPr>
                <w:noProof/>
                <w:sz w:val="24"/>
                <w:szCs w:val="24"/>
                <w:lang w:val="en-US"/>
              </w:rPr>
              <w:t xml:space="preserve"> Alternative approaches to  workings permitted, as long as they are accurate and logical.</w:t>
            </w:r>
          </w:p>
          <w:p w:rsidR="002D5481" w:rsidRPr="00674FAA" w:rsidRDefault="002D5481">
            <w:pPr>
              <w:rPr>
                <w:noProof/>
                <w:sz w:val="24"/>
                <w:szCs w:val="24"/>
                <w:lang w:val="en-US"/>
              </w:rPr>
            </w:pPr>
            <w:r w:rsidRPr="00674FAA">
              <w:rPr>
                <w:noProof/>
                <w:sz w:val="24"/>
                <w:szCs w:val="24"/>
                <w:lang w:val="en-US"/>
              </w:rPr>
              <w:t>1 mark for correct answer given to 2 decimal places.</w:t>
            </w:r>
          </w:p>
        </w:tc>
        <w:tc>
          <w:tcPr>
            <w:tcW w:w="1458" w:type="dxa"/>
          </w:tcPr>
          <w:p w:rsidR="002D5481" w:rsidRPr="00674FAA" w:rsidRDefault="002D5481">
            <w:pPr>
              <w:rPr>
                <w:i/>
                <w:noProof/>
                <w:sz w:val="24"/>
                <w:szCs w:val="24"/>
                <w:lang w:val="en-US"/>
              </w:rPr>
            </w:pPr>
            <w:r w:rsidRPr="00674FAA">
              <w:rPr>
                <w:i/>
                <w:noProof/>
                <w:sz w:val="24"/>
                <w:szCs w:val="24"/>
                <w:lang w:val="en-US"/>
              </w:rPr>
              <w:t>(5 marks)</w:t>
            </w:r>
          </w:p>
        </w:tc>
      </w:tr>
      <w:tr w:rsidR="002D5481" w:rsidRPr="00674FAA" w:rsidTr="002D5481">
        <w:tc>
          <w:tcPr>
            <w:tcW w:w="1188" w:type="dxa"/>
          </w:tcPr>
          <w:p w:rsidR="002D5481" w:rsidRPr="00674FAA" w:rsidRDefault="002D5481">
            <w:pPr>
              <w:rPr>
                <w:b/>
                <w:noProof/>
                <w:sz w:val="24"/>
                <w:szCs w:val="24"/>
                <w:lang w:val="en-US"/>
              </w:rPr>
            </w:pPr>
            <w:r w:rsidRPr="00674FAA">
              <w:rPr>
                <w:b/>
                <w:noProof/>
                <w:sz w:val="24"/>
                <w:szCs w:val="24"/>
                <w:lang w:val="en-US"/>
              </w:rPr>
              <w:t>1 (b) (ii)</w:t>
            </w:r>
          </w:p>
        </w:tc>
        <w:tc>
          <w:tcPr>
            <w:tcW w:w="6930" w:type="dxa"/>
          </w:tcPr>
          <w:p w:rsidR="002D5481" w:rsidRDefault="00674FAA">
            <w:pPr>
              <w:rPr>
                <w:noProof/>
                <w:sz w:val="24"/>
                <w:szCs w:val="24"/>
                <w:lang w:val="en-US"/>
              </w:rPr>
            </w:pPr>
            <w:r>
              <w:rPr>
                <w:noProof/>
                <w:sz w:val="24"/>
                <w:szCs w:val="24"/>
                <w:lang w:val="en-US"/>
              </w:rPr>
              <w:t>1 mark per valid stage in the process of establishing the strength and validity of a correlation, e.g.</w:t>
            </w:r>
          </w:p>
          <w:p w:rsidR="00674FAA" w:rsidRDefault="00674FAA" w:rsidP="00674FAA">
            <w:pPr>
              <w:rPr>
                <w:noProof/>
                <w:sz w:val="24"/>
                <w:szCs w:val="24"/>
                <w:lang w:val="en-US"/>
              </w:rPr>
            </w:pPr>
            <w:r>
              <w:rPr>
                <w:noProof/>
                <w:sz w:val="24"/>
                <w:szCs w:val="24"/>
                <w:lang w:val="en-US"/>
              </w:rPr>
              <w:t xml:space="preserve">The process requires a graph which plots </w:t>
            </w:r>
            <m:oMath>
              <m:r>
                <w:rPr>
                  <w:rFonts w:ascii="Cambria Math" w:hAnsi="Cambria Math"/>
                  <w:sz w:val="24"/>
                  <w:szCs w:val="24"/>
                  <w:lang w:val="en-US"/>
                </w:rPr>
                <m:t>r</m:t>
              </m:r>
            </m:oMath>
            <w:r>
              <w:rPr>
                <w:noProof/>
                <w:sz w:val="24"/>
                <w:szCs w:val="24"/>
                <w:lang w:val="en-US"/>
              </w:rPr>
              <w:t xml:space="preserve"> against degrees of freedom.</w:t>
            </w:r>
          </w:p>
          <w:p w:rsidR="00674FAA" w:rsidRDefault="00674FAA" w:rsidP="00674FAA">
            <w:pPr>
              <w:rPr>
                <w:rFonts w:eastAsiaTheme="minorEastAsia"/>
                <w:noProof/>
                <w:sz w:val="24"/>
                <w:szCs w:val="24"/>
                <w:lang w:val="en-US"/>
              </w:rPr>
            </w:pPr>
            <w:r>
              <w:rPr>
                <w:noProof/>
                <w:sz w:val="24"/>
                <w:szCs w:val="24"/>
                <w:lang w:val="en-US"/>
              </w:rPr>
              <w:t xml:space="preserve">Degrees of freedom are the number of pairs in the sample minus 2 (i.e. </w:t>
            </w:r>
            <m:oMath>
              <m:r>
                <w:rPr>
                  <w:rFonts w:ascii="Cambria Math" w:hAnsi="Cambria Math"/>
                  <w:noProof/>
                  <w:sz w:val="24"/>
                  <w:szCs w:val="24"/>
                  <w:lang w:val="en-US"/>
                </w:rPr>
                <m:t>n</m:t>
              </m:r>
              <m:r>
                <w:rPr>
                  <w:rFonts w:ascii="Cambria Math"/>
                  <w:noProof/>
                  <w:sz w:val="24"/>
                  <w:szCs w:val="24"/>
                  <w:lang w:val="en-US"/>
                </w:rPr>
                <m:t>-</m:t>
              </m:r>
              <m:r>
                <w:rPr>
                  <w:rFonts w:ascii="Cambria Math"/>
                  <w:noProof/>
                  <w:sz w:val="24"/>
                  <w:szCs w:val="24"/>
                  <w:lang w:val="en-US"/>
                </w:rPr>
                <m:t>2</m:t>
              </m:r>
            </m:oMath>
            <w:r>
              <w:rPr>
                <w:rFonts w:eastAsiaTheme="minorEastAsia"/>
                <w:noProof/>
                <w:sz w:val="24"/>
                <w:szCs w:val="24"/>
                <w:lang w:val="en-US"/>
              </w:rPr>
              <w:t>).</w:t>
            </w:r>
          </w:p>
          <w:p w:rsidR="00674FAA" w:rsidRDefault="00674FAA" w:rsidP="00674FAA">
            <w:pPr>
              <w:rPr>
                <w:noProof/>
                <w:sz w:val="24"/>
                <w:szCs w:val="24"/>
                <w:lang w:val="en-US"/>
              </w:rPr>
            </w:pPr>
            <w:r>
              <w:rPr>
                <w:noProof/>
                <w:sz w:val="24"/>
                <w:szCs w:val="24"/>
                <w:lang w:val="en-US"/>
              </w:rPr>
              <w:t>Graph indicates significance levels of 0.1%, 1% and 5%.</w:t>
            </w:r>
          </w:p>
          <w:p w:rsidR="00674FAA" w:rsidRDefault="00674FAA" w:rsidP="00674FAA">
            <w:pPr>
              <w:rPr>
                <w:rFonts w:eastAsiaTheme="minorEastAsia"/>
                <w:noProof/>
                <w:sz w:val="24"/>
                <w:szCs w:val="24"/>
                <w:lang w:val="en-US"/>
              </w:rPr>
            </w:pPr>
            <w:r>
              <w:rPr>
                <w:noProof/>
                <w:sz w:val="24"/>
                <w:szCs w:val="24"/>
                <w:lang w:val="en-US"/>
              </w:rPr>
              <w:t xml:space="preserve">Plotting value of </w:t>
            </w:r>
            <m:oMath>
              <m:r>
                <w:rPr>
                  <w:rFonts w:ascii="Cambria Math" w:hAnsi="Cambria Math"/>
                  <w:noProof/>
                  <w:sz w:val="24"/>
                  <w:szCs w:val="24"/>
                  <w:lang w:val="en-US"/>
                </w:rPr>
                <m:t>r</m:t>
              </m:r>
            </m:oMath>
            <w:r>
              <w:rPr>
                <w:rFonts w:eastAsiaTheme="minorEastAsia"/>
                <w:noProof/>
                <w:sz w:val="24"/>
                <w:szCs w:val="24"/>
                <w:lang w:val="en-US"/>
              </w:rPr>
              <w:t xml:space="preserve"> against degrees of freedom determines whether hypothesis can be accepted at 99.9% / 99% / 95% level, or must be  rejected.</w:t>
            </w:r>
          </w:p>
          <w:p w:rsidR="00674FAA" w:rsidRDefault="00674FAA" w:rsidP="00674FAA">
            <w:pPr>
              <w:rPr>
                <w:rFonts w:eastAsiaTheme="minorEastAsia"/>
                <w:noProof/>
                <w:sz w:val="24"/>
                <w:szCs w:val="24"/>
                <w:lang w:val="en-US"/>
              </w:rPr>
            </w:pPr>
            <w:r>
              <w:rPr>
                <w:rFonts w:eastAsiaTheme="minorEastAsia"/>
                <w:noProof/>
                <w:sz w:val="24"/>
                <w:szCs w:val="24"/>
                <w:lang w:val="en-US"/>
              </w:rPr>
              <w:t>Levels mean there is a 0.1% / 1% / 5% likelihood that the correlation occurred by chance.</w:t>
            </w:r>
          </w:p>
          <w:p w:rsidR="00674FAA" w:rsidRDefault="00674FAA" w:rsidP="00674FAA">
            <w:pPr>
              <w:rPr>
                <w:rFonts w:eastAsiaTheme="minorEastAsia"/>
                <w:noProof/>
                <w:sz w:val="24"/>
                <w:szCs w:val="24"/>
                <w:lang w:val="en-US"/>
              </w:rPr>
            </w:pPr>
            <w:r>
              <w:rPr>
                <w:rFonts w:eastAsiaTheme="minorEastAsia"/>
                <w:noProof/>
                <w:sz w:val="24"/>
                <w:szCs w:val="24"/>
                <w:lang w:val="en-US"/>
              </w:rPr>
              <w:t xml:space="preserve">If value of </w:t>
            </w:r>
            <m:oMath>
              <m:r>
                <w:rPr>
                  <w:rFonts w:ascii="Cambria Math" w:eastAsiaTheme="minorEastAsia" w:hAnsi="Cambria Math"/>
                  <w:noProof/>
                  <w:sz w:val="24"/>
                  <w:szCs w:val="24"/>
                  <w:lang w:val="en-US"/>
                </w:rPr>
                <m:t>r</m:t>
              </m:r>
            </m:oMath>
            <w:r>
              <w:rPr>
                <w:rFonts w:eastAsiaTheme="minorEastAsia"/>
                <w:noProof/>
                <w:sz w:val="24"/>
                <w:szCs w:val="24"/>
                <w:lang w:val="en-US"/>
              </w:rPr>
              <w:t xml:space="preserve"> falls below the 5% level, hypothesis is rejected.</w:t>
            </w:r>
          </w:p>
          <w:p w:rsidR="00674FAA" w:rsidRPr="00674FAA" w:rsidRDefault="00674FAA" w:rsidP="00674FAA">
            <w:pPr>
              <w:rPr>
                <w:rFonts w:eastAsiaTheme="minorEastAsia"/>
                <w:noProof/>
                <w:sz w:val="24"/>
                <w:szCs w:val="24"/>
                <w:lang w:val="en-US"/>
              </w:rPr>
            </w:pPr>
            <w:r>
              <w:rPr>
                <w:rFonts w:eastAsiaTheme="minorEastAsia"/>
                <w:noProof/>
                <w:sz w:val="24"/>
                <w:szCs w:val="24"/>
                <w:lang w:val="en-US"/>
              </w:rPr>
              <w:t>No result can prove a causal relationship between variables.</w:t>
            </w:r>
          </w:p>
        </w:tc>
        <w:tc>
          <w:tcPr>
            <w:tcW w:w="1458" w:type="dxa"/>
          </w:tcPr>
          <w:p w:rsidR="002D5481" w:rsidRPr="00674FAA" w:rsidRDefault="002D5481">
            <w:pPr>
              <w:rPr>
                <w:i/>
                <w:noProof/>
                <w:sz w:val="24"/>
                <w:szCs w:val="24"/>
                <w:lang w:val="en-US"/>
              </w:rPr>
            </w:pPr>
            <w:r w:rsidRPr="00674FAA">
              <w:rPr>
                <w:i/>
                <w:noProof/>
                <w:sz w:val="24"/>
                <w:szCs w:val="24"/>
                <w:lang w:val="en-US"/>
              </w:rPr>
              <w:t>(4 marks)</w:t>
            </w:r>
          </w:p>
        </w:tc>
      </w:tr>
      <w:tr w:rsidR="002D5481" w:rsidRPr="00674FAA" w:rsidTr="002D5481">
        <w:tc>
          <w:tcPr>
            <w:tcW w:w="1188" w:type="dxa"/>
          </w:tcPr>
          <w:p w:rsidR="002D5481" w:rsidRPr="000011EC" w:rsidRDefault="002D5481">
            <w:pPr>
              <w:rPr>
                <w:b/>
                <w:noProof/>
                <w:sz w:val="24"/>
                <w:szCs w:val="24"/>
                <w:lang w:val="en-US"/>
              </w:rPr>
            </w:pPr>
            <w:r w:rsidRPr="000011EC">
              <w:rPr>
                <w:b/>
                <w:noProof/>
                <w:sz w:val="24"/>
                <w:szCs w:val="24"/>
                <w:lang w:val="en-US"/>
              </w:rPr>
              <w:t>1 (b) (iii)</w:t>
            </w:r>
          </w:p>
        </w:tc>
        <w:tc>
          <w:tcPr>
            <w:tcW w:w="6930" w:type="dxa"/>
          </w:tcPr>
          <w:p w:rsidR="002D5481" w:rsidRDefault="00AB5D5A">
            <w:pPr>
              <w:rPr>
                <w:b/>
                <w:noProof/>
                <w:sz w:val="24"/>
                <w:szCs w:val="24"/>
                <w:lang w:val="en-US"/>
              </w:rPr>
            </w:pPr>
            <w:r w:rsidRPr="00AB5D5A">
              <w:rPr>
                <w:b/>
                <w:noProof/>
                <w:sz w:val="24"/>
                <w:szCs w:val="24"/>
                <w:lang w:val="en-US"/>
              </w:rPr>
              <w:t>Notes for answers</w:t>
            </w:r>
          </w:p>
          <w:p w:rsidR="00090A5A" w:rsidRPr="00AB5D5A" w:rsidRDefault="00090A5A">
            <w:pPr>
              <w:rPr>
                <w:b/>
                <w:noProof/>
                <w:sz w:val="24"/>
                <w:szCs w:val="24"/>
                <w:lang w:val="en-US"/>
              </w:rPr>
            </w:pPr>
          </w:p>
          <w:p w:rsidR="00AB5D5A" w:rsidRDefault="00AB5D5A">
            <w:pPr>
              <w:rPr>
                <w:noProof/>
                <w:sz w:val="24"/>
                <w:szCs w:val="24"/>
                <w:lang w:val="en-US"/>
              </w:rPr>
            </w:pPr>
            <w:r>
              <w:rPr>
                <w:noProof/>
                <w:sz w:val="24"/>
                <w:szCs w:val="24"/>
                <w:lang w:val="en-US"/>
              </w:rPr>
              <w:t>Responses should link the significance of the temperature</w:t>
            </w:r>
            <w:r w:rsidR="00090A5A">
              <w:rPr>
                <w:noProof/>
                <w:sz w:val="24"/>
                <w:szCs w:val="24"/>
                <w:lang w:val="en-US"/>
              </w:rPr>
              <w:t>/</w:t>
            </w:r>
            <w:r>
              <w:rPr>
                <w:noProof/>
                <w:sz w:val="24"/>
                <w:szCs w:val="24"/>
                <w:lang w:val="en-US"/>
              </w:rPr>
              <w:t>dissolved carbon relationship to an awareness and understanding of the process of ocean acidification, and of the implications of this for the Arctic Ocean.</w:t>
            </w:r>
          </w:p>
          <w:p w:rsidR="00AB5D5A" w:rsidRDefault="00AB5D5A">
            <w:pPr>
              <w:rPr>
                <w:noProof/>
                <w:sz w:val="24"/>
                <w:szCs w:val="24"/>
                <w:lang w:val="en-US"/>
              </w:rPr>
            </w:pPr>
          </w:p>
          <w:p w:rsidR="00AB5D5A" w:rsidRDefault="00AB5D5A">
            <w:pPr>
              <w:rPr>
                <w:noProof/>
                <w:sz w:val="24"/>
                <w:szCs w:val="24"/>
                <w:lang w:val="en-US"/>
              </w:rPr>
            </w:pPr>
            <w:r>
              <w:rPr>
                <w:noProof/>
                <w:sz w:val="24"/>
                <w:szCs w:val="24"/>
                <w:lang w:val="en-US"/>
              </w:rPr>
              <w:t xml:space="preserve">Ocean acidification is the process by which carbon dioxide from the atmosphere is absorbed by the oceans, where it reacts with seawater to form carbonic acid. As the concentration of carbon dioxide in the atmosphere increases, so to does the amount absorbed by the oceans. </w:t>
            </w:r>
            <w:r w:rsidR="00090A5A">
              <w:rPr>
                <w:noProof/>
                <w:sz w:val="24"/>
                <w:szCs w:val="24"/>
                <w:lang w:val="en-US"/>
              </w:rPr>
              <w:t xml:space="preserve">As a result, the acidity of oceans globally is increasing (the pH is decreasing). The results of the correlation suggest that colder water contains more dissolved carbon, hence has more potential to become acidic. This has serious implications for the Arctic Ocean because it is in the cold Polar regions that the effects and impacts of ocean acidification are being observed, and are likely to increase the most. </w:t>
            </w:r>
          </w:p>
          <w:p w:rsidR="00AB5D5A" w:rsidRDefault="00AB5D5A">
            <w:pPr>
              <w:rPr>
                <w:noProof/>
                <w:sz w:val="24"/>
                <w:szCs w:val="24"/>
                <w:lang w:val="en-US"/>
              </w:rPr>
            </w:pPr>
          </w:p>
          <w:p w:rsidR="00AB5D5A" w:rsidRDefault="00090A5A">
            <w:pPr>
              <w:rPr>
                <w:noProof/>
                <w:sz w:val="24"/>
                <w:szCs w:val="24"/>
                <w:lang w:val="en-US"/>
              </w:rPr>
            </w:pPr>
            <w:r>
              <w:rPr>
                <w:noProof/>
                <w:sz w:val="24"/>
                <w:szCs w:val="24"/>
                <w:lang w:val="en-US"/>
              </w:rPr>
              <w:t>Ocean acidification has the potential to impact on the whole Arctic ecosystem. The increased acidity of the water can start to dissolve the calcium carbonate shells of microscopic plankton, reducing their resili</w:t>
            </w:r>
            <w:r w:rsidR="000011EC">
              <w:rPr>
                <w:noProof/>
                <w:sz w:val="24"/>
                <w:szCs w:val="24"/>
                <w:lang w:val="en-US"/>
              </w:rPr>
              <w:t>e</w:t>
            </w:r>
            <w:r>
              <w:rPr>
                <w:noProof/>
                <w:sz w:val="24"/>
                <w:szCs w:val="24"/>
                <w:lang w:val="en-US"/>
              </w:rPr>
              <w:t xml:space="preserve">nce and reducing population numbers. This affects the food supply for consumers and impacts on the entire foodweb. </w:t>
            </w:r>
          </w:p>
          <w:p w:rsidR="00090A5A" w:rsidRDefault="00090A5A">
            <w:pPr>
              <w:rPr>
                <w:noProof/>
                <w:sz w:val="24"/>
                <w:szCs w:val="24"/>
                <w:lang w:val="en-US"/>
              </w:rPr>
            </w:pPr>
          </w:p>
          <w:p w:rsidR="00AB5D5A" w:rsidRDefault="00AB5D5A">
            <w:pPr>
              <w:rPr>
                <w:noProof/>
                <w:sz w:val="24"/>
                <w:szCs w:val="24"/>
                <w:lang w:val="en-US"/>
              </w:rPr>
            </w:pPr>
          </w:p>
          <w:p w:rsidR="00AB5D5A" w:rsidRPr="00090A5A" w:rsidRDefault="00AB5D5A">
            <w:pPr>
              <w:rPr>
                <w:b/>
                <w:noProof/>
                <w:sz w:val="24"/>
                <w:szCs w:val="24"/>
                <w:lang w:val="en-US"/>
              </w:rPr>
            </w:pPr>
            <w:r w:rsidRPr="00090A5A">
              <w:rPr>
                <w:b/>
                <w:noProof/>
                <w:sz w:val="24"/>
                <w:szCs w:val="24"/>
                <w:lang w:val="en-US"/>
              </w:rPr>
              <w:t>Level 1 (1 – 4 marks)</w:t>
            </w:r>
          </w:p>
          <w:p w:rsidR="00AB5D5A" w:rsidRDefault="00090A5A">
            <w:pPr>
              <w:rPr>
                <w:noProof/>
                <w:sz w:val="24"/>
                <w:szCs w:val="24"/>
                <w:lang w:val="en-US"/>
              </w:rPr>
            </w:pPr>
            <w:r>
              <w:rPr>
                <w:noProof/>
                <w:sz w:val="24"/>
                <w:szCs w:val="24"/>
                <w:lang w:val="en-US"/>
              </w:rPr>
              <w:t>Ranging from no real understanding of the science behind ocean acidification (1-2 marks) to some inaccuracies (3-4 marks). No clear explanation of the importance of the relationship to the Arctic Region. Simplistic comments. Predominantly descriptive. Lacking explanation.</w:t>
            </w:r>
          </w:p>
          <w:p w:rsidR="00AB5D5A" w:rsidRDefault="00AB5D5A">
            <w:pPr>
              <w:rPr>
                <w:noProof/>
                <w:sz w:val="24"/>
                <w:szCs w:val="24"/>
                <w:lang w:val="en-US"/>
              </w:rPr>
            </w:pPr>
          </w:p>
          <w:p w:rsidR="00AB5D5A" w:rsidRPr="00090A5A" w:rsidRDefault="00AB5D5A">
            <w:pPr>
              <w:rPr>
                <w:b/>
                <w:noProof/>
                <w:sz w:val="24"/>
                <w:szCs w:val="24"/>
                <w:lang w:val="en-US"/>
              </w:rPr>
            </w:pPr>
            <w:r w:rsidRPr="00090A5A">
              <w:rPr>
                <w:b/>
                <w:noProof/>
                <w:sz w:val="24"/>
                <w:szCs w:val="24"/>
                <w:lang w:val="en-US"/>
              </w:rPr>
              <w:t>Level 2 (5 – 6 marks)</w:t>
            </w:r>
          </w:p>
          <w:p w:rsidR="00090A5A" w:rsidRDefault="00090A5A" w:rsidP="00090A5A">
            <w:pPr>
              <w:rPr>
                <w:noProof/>
                <w:sz w:val="24"/>
                <w:szCs w:val="24"/>
                <w:lang w:val="en-US"/>
              </w:rPr>
            </w:pPr>
            <w:r>
              <w:rPr>
                <w:noProof/>
                <w:sz w:val="24"/>
                <w:szCs w:val="24"/>
                <w:lang w:val="en-US"/>
              </w:rPr>
              <w:t>Accurate description of the process of ocean acidification. Clear explanation of the relationship indicated by the data. Links made between the data and the implications for the Arctic region. Mention of specific impacts of ocean acidification on the ecosystem for full marks.</w:t>
            </w:r>
          </w:p>
          <w:p w:rsidR="000011EC" w:rsidRPr="00674FAA" w:rsidRDefault="000011EC" w:rsidP="00090A5A">
            <w:pPr>
              <w:rPr>
                <w:noProof/>
                <w:sz w:val="24"/>
                <w:szCs w:val="24"/>
                <w:lang w:val="en-US"/>
              </w:rPr>
            </w:pPr>
          </w:p>
        </w:tc>
        <w:tc>
          <w:tcPr>
            <w:tcW w:w="1458" w:type="dxa"/>
          </w:tcPr>
          <w:p w:rsidR="002D5481" w:rsidRPr="000011EC" w:rsidRDefault="002D5481">
            <w:pPr>
              <w:rPr>
                <w:i/>
                <w:noProof/>
                <w:sz w:val="24"/>
                <w:szCs w:val="24"/>
                <w:lang w:val="en-US"/>
              </w:rPr>
            </w:pPr>
            <w:r w:rsidRPr="000011EC">
              <w:rPr>
                <w:i/>
                <w:noProof/>
                <w:sz w:val="24"/>
                <w:szCs w:val="24"/>
                <w:lang w:val="en-US"/>
              </w:rPr>
              <w:lastRenderedPageBreak/>
              <w:t>(6 marks)</w:t>
            </w:r>
          </w:p>
        </w:tc>
      </w:tr>
    </w:tbl>
    <w:p w:rsidR="002D5481" w:rsidRDefault="002D5481">
      <w:pPr>
        <w:rPr>
          <w:noProof/>
          <w:sz w:val="24"/>
          <w:szCs w:val="24"/>
          <w:lang w:val="en-US"/>
        </w:rPr>
      </w:pPr>
    </w:p>
    <w:p w:rsidR="000011EC" w:rsidRPr="00674FAA" w:rsidRDefault="000011EC">
      <w:pPr>
        <w:rPr>
          <w:noProof/>
          <w:sz w:val="24"/>
          <w:szCs w:val="24"/>
          <w:lang w:val="en-US"/>
        </w:rPr>
      </w:pPr>
    </w:p>
    <w:p w:rsidR="002D5481" w:rsidRPr="000011EC" w:rsidRDefault="000011EC">
      <w:pPr>
        <w:rPr>
          <w:sz w:val="24"/>
          <w:szCs w:val="24"/>
        </w:rPr>
      </w:pPr>
      <w:r w:rsidRPr="000011EC">
        <w:rPr>
          <w:b/>
          <w:sz w:val="24"/>
          <w:szCs w:val="24"/>
        </w:rPr>
        <w:t>Calculations</w:t>
      </w:r>
      <w:r w:rsidRPr="000011EC">
        <w:rPr>
          <w:sz w:val="24"/>
          <w:szCs w:val="24"/>
        </w:rPr>
        <w:t xml:space="preserve"> </w:t>
      </w:r>
      <w:r w:rsidRPr="000011EC">
        <w:rPr>
          <w:b/>
          <w:sz w:val="24"/>
          <w:szCs w:val="24"/>
        </w:rPr>
        <w:t>for</w:t>
      </w:r>
      <w:r w:rsidRPr="000011EC">
        <w:rPr>
          <w:sz w:val="24"/>
          <w:szCs w:val="24"/>
        </w:rPr>
        <w:t xml:space="preserve"> </w:t>
      </w:r>
      <w:r w:rsidRPr="000011EC">
        <w:rPr>
          <w:b/>
          <w:sz w:val="24"/>
          <w:szCs w:val="24"/>
        </w:rPr>
        <w:t>Q</w:t>
      </w:r>
      <w:r w:rsidR="00674FAA" w:rsidRPr="000011EC">
        <w:rPr>
          <w:b/>
          <w:noProof/>
          <w:sz w:val="24"/>
          <w:szCs w:val="24"/>
          <w:lang w:val="en-US"/>
        </w:rPr>
        <mc:AlternateContent>
          <mc:Choice Requires="wps">
            <w:drawing>
              <wp:anchor distT="0" distB="0" distL="114300" distR="114300" simplePos="0" relativeHeight="251665408" behindDoc="0" locked="0" layoutInCell="1" allowOverlap="1" wp14:anchorId="0ECBF3B5" wp14:editId="41511DAD">
                <wp:simplePos x="0" y="0"/>
                <wp:positionH relativeFrom="column">
                  <wp:posOffset>4210050</wp:posOffset>
                </wp:positionH>
                <wp:positionV relativeFrom="paragraph">
                  <wp:posOffset>1638300</wp:posOffset>
                </wp:positionV>
                <wp:extent cx="1066800" cy="2952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0668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A5A" w:rsidRDefault="00090A5A">
                            <m:oMathPara>
                              <m:oMath>
                                <m:r>
                                  <w:rPr>
                                    <w:rFonts w:ascii="Cambria Math" w:hAnsi="Cambria Math"/>
                                    <w:sz w:val="24"/>
                                    <w:szCs w:val="24"/>
                                    <w:lang w:val="en-US"/>
                                  </w:rPr>
                                  <m:t>r= -0.85</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31.5pt;margin-top:129pt;width:84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W1lQIAALkFAAAOAAAAZHJzL2Uyb0RvYy54bWysVN9P2zAQfp+0/8Hy+0ja0RYqUtSBmCah&#10;gQYTz65jUwvb59luk+6v39lJQ2G8MO0lOfu++/X57s7OW6PJVvigwFZ0dFRSIiyHWtnHiv68v/p0&#10;QkmIzNZMgxUV3YlAzxcfP5w1bi7GsAZdC0/QiQ3zxlV0HaObF0Xga2FYOAInLColeMMiHv1jUXvW&#10;oHeji3FZTosGfO08cBEC3l52SrrI/qUUPN5IGUQkuqKYW8xfn7+r9C0WZ2z+6JlbK96nwf4hC8OU&#10;xaCDq0sWGdl49Zcro7iHADIecTAFSKm4yDVgNaPyVTV3a+ZErgXJCW6gKfw/t/z79tYTVVd0Roll&#10;Bp/oXrSRfIGWzBI7jQtzBN05hMUWr/GV9/cBL1PRrfQm/bEcgnrkeTdwm5zxZFROpyclqjjqxqeT&#10;8WyS3BTP1s6H+FWAIUmoqMe3y5Sy7XWIHXQPScECaFVfKa3zIfWLuNCebBm+tI45R3T+AqUtaSo6&#10;/Twps+MXuuR6sF9pxp/69A5Q6E/bFE7kzurTSgx1TGQp7rRIGG1/CInMZkLeyJFxLuyQZ0YnlMSK&#10;3mPY45+zeo9xVwda5Mhg42BslAXfsfSS2vppT63s8PiGB3UnMbarNrfU0CgrqHfYPx66+QuOXynk&#10;+5qFeMs8Dhz2BS6ReIMfqQEfCXqJkjX432/dJzzOAWopaXCAKxp+bZgXlOhvFifkdHR8nCY+H44n&#10;szEe/KFmdaixG3MB2DkjXFeOZzHho96L0oN5wF2zTFFRxSzH2BWNe/EidmsFdxUXy2UG4Yw7Fq/t&#10;nePJdWI59dl9+8C86/s84oR8h/2os/mrdu+wydLCchNBqjwLieeO1Z5/3A95mvpdlhbQ4Tmjnjfu&#10;4g8AAAD//wMAUEsDBBQABgAIAAAAIQBZgpQL3gAAAAsBAAAPAAAAZHJzL2Rvd25yZXYueG1sTI/B&#10;TsMwEETvSPyDtUjcqNOGRm6IUwEqXDhRUM9u7DoW8Tqy3TT8PcsJbjPa0eybZjv7gU0mJhdQwnJR&#10;ADPYBe3QSvj8eLkTwFJWqNUQ0Ej4Ngm27fVVo2odLvhupn22jEow1UpCn/NYc5663niVFmE0SLdT&#10;iF5lstFyHdWFyv3AV0VRca8c0odejea5N93X/uwl7J7sxnZCxX4ntHPTfDi92Vcpb2/mxwdg2cz5&#10;Lwy/+IQOLTEdwxl1YoOEqippS5awWgsSlBDlksRRQlncr4G3Df+/of0BAAD//wMAUEsBAi0AFAAG&#10;AAgAAAAhALaDOJL+AAAA4QEAABMAAAAAAAAAAAAAAAAAAAAAAFtDb250ZW50X1R5cGVzXS54bWxQ&#10;SwECLQAUAAYACAAAACEAOP0h/9YAAACUAQAACwAAAAAAAAAAAAAAAAAvAQAAX3JlbHMvLnJlbHNQ&#10;SwECLQAUAAYACAAAACEA72HVtZUCAAC5BQAADgAAAAAAAAAAAAAAAAAuAgAAZHJzL2Uyb0RvYy54&#10;bWxQSwECLQAUAAYACAAAACEAWYKUC94AAAALAQAADwAAAAAAAAAAAAAAAADvBAAAZHJzL2Rvd25y&#10;ZXYueG1sUEsFBgAAAAAEAAQA8wAAAPoFAAAAAA==&#10;" fillcolor="white [3201]" strokeweight=".5pt">
                <v:textbox>
                  <w:txbxContent>
                    <w:p w:rsidR="00090A5A" w:rsidRDefault="00090A5A">
                      <m:oMathPara>
                        <m:oMath>
                          <m:r>
                            <w:rPr>
                              <w:rFonts w:ascii="Cambria Math" w:hAnsi="Cambria Math"/>
                              <w:sz w:val="24"/>
                              <w:szCs w:val="24"/>
                              <w:lang w:val="en-US"/>
                            </w:rPr>
                            <m:t>r= -0.85</m:t>
                          </m:r>
                        </m:oMath>
                      </m:oMathPara>
                    </w:p>
                  </w:txbxContent>
                </v:textbox>
              </v:shape>
            </w:pict>
          </mc:Fallback>
        </mc:AlternateContent>
      </w:r>
      <w:r w:rsidR="002D5481" w:rsidRPr="000011EC">
        <w:rPr>
          <w:b/>
          <w:noProof/>
          <w:sz w:val="24"/>
          <w:szCs w:val="24"/>
          <w:lang w:val="en-US"/>
        </w:rPr>
        <mc:AlternateContent>
          <mc:Choice Requires="wps">
            <w:drawing>
              <wp:anchor distT="0" distB="0" distL="114300" distR="114300" simplePos="0" relativeHeight="251664384" behindDoc="0" locked="0" layoutInCell="1" allowOverlap="1" wp14:anchorId="5FEC5528" wp14:editId="088BBB2C">
                <wp:simplePos x="0" y="0"/>
                <wp:positionH relativeFrom="column">
                  <wp:posOffset>-95250</wp:posOffset>
                </wp:positionH>
                <wp:positionV relativeFrom="paragraph">
                  <wp:posOffset>314325</wp:posOffset>
                </wp:positionV>
                <wp:extent cx="6096000" cy="24003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096000" cy="2400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A5A" w:rsidRPr="000011EC" w:rsidRDefault="00090A5A">
                            <w:pPr>
                              <w:rPr>
                                <w:rFonts w:eastAsiaTheme="minorEastAsia"/>
                                <w:sz w:val="24"/>
                                <w:szCs w:val="24"/>
                                <w:lang w:val="en-US"/>
                              </w:rPr>
                            </w:pPr>
                            <m:oMathPara>
                              <m:oMathParaPr>
                                <m:jc m:val="center"/>
                              </m:oMathParaPr>
                              <m:oMath>
                                <m:r>
                                  <w:rPr>
                                    <w:rFonts w:ascii="Cambria Math" w:hAnsi="Cambria Math"/>
                                    <w:sz w:val="24"/>
                                    <w:szCs w:val="24"/>
                                    <w:lang w:val="en-US"/>
                                  </w:rPr>
                                  <m:t xml:space="preserve">r=1- </m:t>
                                </m:r>
                                <m:f>
                                  <m:fPr>
                                    <m:ctrlPr>
                                      <w:rPr>
                                        <w:rFonts w:ascii="Cambria Math" w:hAnsi="Cambria Math"/>
                                        <w:i/>
                                        <w:sz w:val="24"/>
                                        <w:szCs w:val="24"/>
                                        <w:lang w:val="en-US"/>
                                      </w:rPr>
                                    </m:ctrlPr>
                                  </m:fPr>
                                  <m:num>
                                    <m:r>
                                      <w:rPr>
                                        <w:rFonts w:ascii="Cambria Math" w:hAnsi="Cambria Math"/>
                                        <w:sz w:val="24"/>
                                        <w:szCs w:val="24"/>
                                        <w:lang w:val="en-US"/>
                                      </w:rPr>
                                      <m:t>6</m:t>
                                    </m:r>
                                    <m:nary>
                                      <m:naryPr>
                                        <m:chr m:val="∑"/>
                                        <m:limLoc m:val="undOvr"/>
                                        <m:subHide m:val="1"/>
                                        <m:supHide m:val="1"/>
                                        <m:ctrlPr>
                                          <w:rPr>
                                            <w:rFonts w:ascii="Cambria Math" w:hAnsi="Cambria Math"/>
                                            <w:i/>
                                            <w:sz w:val="24"/>
                                            <w:szCs w:val="24"/>
                                            <w:lang w:val="en-US"/>
                                          </w:rPr>
                                        </m:ctrlPr>
                                      </m:naryPr>
                                      <m:sub/>
                                      <m:sup/>
                                      <m:e>
                                        <m:sSup>
                                          <m:sSupPr>
                                            <m:ctrlPr>
                                              <w:rPr>
                                                <w:rFonts w:ascii="Cambria Math" w:hAnsi="Cambria Math"/>
                                                <w:i/>
                                                <w:sz w:val="24"/>
                                                <w:szCs w:val="24"/>
                                                <w:lang w:val="en-US"/>
                                              </w:rPr>
                                            </m:ctrlPr>
                                          </m:sSupPr>
                                          <m:e>
                                            <m:r>
                                              <w:rPr>
                                                <w:rFonts w:ascii="Cambria Math" w:hAnsi="Cambria Math"/>
                                                <w:sz w:val="24"/>
                                                <w:szCs w:val="24"/>
                                                <w:lang w:val="en-US"/>
                                              </w:rPr>
                                              <m:t>d</m:t>
                                            </m:r>
                                          </m:e>
                                          <m:sup>
                                            <m:r>
                                              <w:rPr>
                                                <w:rFonts w:ascii="Cambria Math" w:hAnsi="Cambria Math"/>
                                                <w:sz w:val="24"/>
                                                <w:szCs w:val="24"/>
                                                <w:lang w:val="en-US"/>
                                              </w:rPr>
                                              <m:t>2</m:t>
                                            </m:r>
                                          </m:sup>
                                        </m:sSup>
                                      </m:e>
                                    </m:nary>
                                  </m:num>
                                  <m:den>
                                    <m:sSup>
                                      <m:sSupPr>
                                        <m:ctrlPr>
                                          <w:rPr>
                                            <w:rFonts w:ascii="Cambria Math" w:hAnsi="Cambria Math"/>
                                            <w:i/>
                                            <w:sz w:val="24"/>
                                            <w:szCs w:val="24"/>
                                            <w:lang w:val="en-US"/>
                                          </w:rPr>
                                        </m:ctrlPr>
                                      </m:sSupPr>
                                      <m:e>
                                        <m:r>
                                          <w:rPr>
                                            <w:rFonts w:ascii="Cambria Math" w:hAnsi="Cambria Math"/>
                                            <w:sz w:val="24"/>
                                            <w:szCs w:val="24"/>
                                            <w:lang w:val="en-US"/>
                                          </w:rPr>
                                          <m:t>n</m:t>
                                        </m:r>
                                      </m:e>
                                      <m:sup>
                                        <m:r>
                                          <w:rPr>
                                            <w:rFonts w:ascii="Cambria Math" w:hAnsi="Cambria Math"/>
                                            <w:sz w:val="24"/>
                                            <w:szCs w:val="24"/>
                                            <w:lang w:val="en-US"/>
                                          </w:rPr>
                                          <m:t>3</m:t>
                                        </m:r>
                                      </m:sup>
                                    </m:sSup>
                                    <m:r>
                                      <w:rPr>
                                        <w:rFonts w:ascii="Cambria Math" w:hAnsi="Cambria Math"/>
                                        <w:sz w:val="24"/>
                                        <w:szCs w:val="24"/>
                                        <w:lang w:val="en-US"/>
                                      </w:rPr>
                                      <m:t>-n</m:t>
                                    </m:r>
                                  </m:den>
                                </m:f>
                              </m:oMath>
                            </m:oMathPara>
                          </w:p>
                          <w:p w:rsidR="00090A5A" w:rsidRDefault="00090A5A">
                            <w:pPr>
                              <w:rPr>
                                <w:rFonts w:eastAsiaTheme="minorEastAsia"/>
                                <w:sz w:val="24"/>
                                <w:szCs w:val="24"/>
                                <w:lang w:val="en-US"/>
                              </w:rPr>
                            </w:pPr>
                          </w:p>
                          <w:p w:rsidR="00090A5A" w:rsidRDefault="00090A5A" w:rsidP="00674FAA">
                            <w:pPr>
                              <w:ind w:firstLine="720"/>
                              <w:rPr>
                                <w:rFonts w:eastAsiaTheme="minorEastAsia"/>
                                <w:sz w:val="24"/>
                                <w:szCs w:val="24"/>
                                <w:lang w:val="en-US"/>
                              </w:rPr>
                            </w:pPr>
                            <w:r w:rsidRPr="00674FAA">
                              <w:rPr>
                                <w:rFonts w:eastAsiaTheme="minorEastAsia"/>
                                <w:b/>
                                <w:sz w:val="24"/>
                                <w:szCs w:val="24"/>
                                <w:lang w:val="en-US"/>
                              </w:rPr>
                              <w:t>Step 1:</w:t>
                            </w:r>
                            <w:r w:rsidRPr="00674FAA">
                              <w:rPr>
                                <w:rFonts w:eastAsiaTheme="minorEastAsia"/>
                                <w:b/>
                                <w:sz w:val="24"/>
                                <w:szCs w:val="24"/>
                                <w:lang w:val="en-US"/>
                              </w:rPr>
                              <w:tab/>
                            </w:r>
                            <w:r>
                              <w:rPr>
                                <w:rFonts w:eastAsiaTheme="minorEastAsia"/>
                                <w:sz w:val="24"/>
                                <w:szCs w:val="24"/>
                                <w:lang w:val="en-US"/>
                              </w:rPr>
                              <w:tab/>
                              <w:t xml:space="preserve"> </w:t>
                            </w:r>
                            <m:oMath>
                              <m:nary>
                                <m:naryPr>
                                  <m:chr m:val="∑"/>
                                  <m:limLoc m:val="undOvr"/>
                                  <m:subHide m:val="1"/>
                                  <m:supHide m:val="1"/>
                                  <m:ctrlPr>
                                    <w:rPr>
                                      <w:rFonts w:ascii="Cambria Math" w:hAnsi="Cambria Math"/>
                                      <w:i/>
                                      <w:sz w:val="24"/>
                                      <w:szCs w:val="24"/>
                                      <w:lang w:val="en-US"/>
                                    </w:rPr>
                                  </m:ctrlPr>
                                </m:naryPr>
                                <m:sub/>
                                <m:sup/>
                                <m:e>
                                  <m:sSup>
                                    <m:sSupPr>
                                      <m:ctrlPr>
                                        <w:rPr>
                                          <w:rFonts w:ascii="Cambria Math" w:hAnsi="Cambria Math"/>
                                          <w:i/>
                                          <w:sz w:val="24"/>
                                          <w:szCs w:val="24"/>
                                          <w:lang w:val="en-US"/>
                                        </w:rPr>
                                      </m:ctrlPr>
                                    </m:sSupPr>
                                    <m:e>
                                      <m:r>
                                        <w:rPr>
                                          <w:rFonts w:ascii="Cambria Math" w:hAnsi="Cambria Math"/>
                                          <w:sz w:val="24"/>
                                          <w:szCs w:val="24"/>
                                          <w:lang w:val="en-US"/>
                                        </w:rPr>
                                        <m:t>d</m:t>
                                      </m:r>
                                    </m:e>
                                    <m:sup>
                                      <m:r>
                                        <w:rPr>
                                          <w:rFonts w:ascii="Cambria Math" w:hAnsi="Cambria Math"/>
                                          <w:sz w:val="24"/>
                                          <w:szCs w:val="24"/>
                                          <w:lang w:val="en-US"/>
                                        </w:rPr>
                                        <m:t>2</m:t>
                                      </m:r>
                                    </m:sup>
                                  </m:sSup>
                                </m:e>
                              </m:nary>
                            </m:oMath>
                            <w:r>
                              <w:rPr>
                                <w:rFonts w:eastAsiaTheme="minorEastAsia"/>
                                <w:sz w:val="24"/>
                                <w:szCs w:val="24"/>
                                <w:lang w:val="en-US"/>
                              </w:rPr>
                              <w:t xml:space="preserve"> = 2455.5</w:t>
                            </w:r>
                          </w:p>
                          <w:p w:rsidR="00090A5A" w:rsidRDefault="00090A5A">
                            <w:pPr>
                              <w:rPr>
                                <w:rFonts w:eastAsiaTheme="minorEastAsia"/>
                                <w:sz w:val="24"/>
                                <w:szCs w:val="24"/>
                                <w:lang w:val="en-US"/>
                              </w:rPr>
                            </w:pPr>
                          </w:p>
                          <w:p w:rsidR="00090A5A" w:rsidRDefault="00090A5A" w:rsidP="00674FAA">
                            <w:pPr>
                              <w:ind w:firstLine="720"/>
                              <w:rPr>
                                <w:rFonts w:eastAsiaTheme="minorEastAsia"/>
                                <w:sz w:val="24"/>
                                <w:szCs w:val="24"/>
                                <w:lang w:val="en-US"/>
                              </w:rPr>
                            </w:pPr>
                            <w:r w:rsidRPr="00674FAA">
                              <w:rPr>
                                <w:rFonts w:eastAsiaTheme="minorEastAsia"/>
                                <w:b/>
                                <w:sz w:val="24"/>
                                <w:szCs w:val="24"/>
                                <w:lang w:val="en-US"/>
                              </w:rPr>
                              <w:t>Step 2:</w:t>
                            </w:r>
                            <w:r w:rsidRPr="00674FAA">
                              <w:rPr>
                                <w:rFonts w:eastAsiaTheme="minorEastAsia"/>
                                <w:b/>
                                <w:sz w:val="24"/>
                                <w:szCs w:val="24"/>
                                <w:lang w:val="en-US"/>
                              </w:rPr>
                              <w:tab/>
                            </w:r>
                            <w:r>
                              <w:rPr>
                                <w:rFonts w:eastAsiaTheme="minorEastAsia"/>
                                <w:sz w:val="24"/>
                                <w:szCs w:val="24"/>
                                <w:lang w:val="en-US"/>
                              </w:rPr>
                              <w:tab/>
                              <w:t xml:space="preserve"> </w:t>
                            </w:r>
                            <m:oMath>
                              <m:r>
                                <w:rPr>
                                  <w:rFonts w:ascii="Cambria Math" w:hAnsi="Cambria Math"/>
                                  <w:sz w:val="24"/>
                                  <w:szCs w:val="24"/>
                                  <w:lang w:val="en-US"/>
                                </w:rPr>
                                <m:t xml:space="preserve">1- </m:t>
                              </m:r>
                              <m:f>
                                <m:fPr>
                                  <m:ctrlPr>
                                    <w:rPr>
                                      <w:rFonts w:ascii="Cambria Math" w:hAnsi="Cambria Math"/>
                                      <w:i/>
                                      <w:sz w:val="24"/>
                                      <w:szCs w:val="24"/>
                                      <w:lang w:val="en-US"/>
                                    </w:rPr>
                                  </m:ctrlPr>
                                </m:fPr>
                                <m:num>
                                  <m:r>
                                    <w:rPr>
                                      <w:rFonts w:ascii="Cambria Math" w:hAnsi="Cambria Math"/>
                                      <w:sz w:val="24"/>
                                      <w:szCs w:val="24"/>
                                      <w:lang w:val="en-US"/>
                                    </w:rPr>
                                    <m:t>6 ×2455.5</m:t>
                                  </m:r>
                                </m:num>
                                <m:den>
                                  <m:r>
                                    <w:rPr>
                                      <w:rFonts w:ascii="Cambria Math" w:hAnsi="Cambria Math"/>
                                      <w:sz w:val="24"/>
                                      <w:szCs w:val="24"/>
                                      <w:lang w:val="en-US"/>
                                    </w:rPr>
                                    <m:t>8000-20</m:t>
                                  </m:r>
                                </m:den>
                              </m:f>
                            </m:oMath>
                            <w:r>
                              <w:rPr>
                                <w:rFonts w:eastAsiaTheme="minorEastAsia"/>
                                <w:sz w:val="24"/>
                                <w:szCs w:val="24"/>
                                <w:lang w:val="en-US"/>
                              </w:rPr>
                              <w:tab/>
                            </w:r>
                            <w:r>
                              <w:rPr>
                                <w:rFonts w:eastAsiaTheme="minorEastAsia"/>
                                <w:sz w:val="24"/>
                                <w:szCs w:val="24"/>
                                <w:lang w:val="en-US"/>
                              </w:rPr>
                              <w:tab/>
                            </w:r>
                            <w:r>
                              <w:rPr>
                                <w:rFonts w:eastAsiaTheme="minorEastAsia"/>
                                <w:sz w:val="24"/>
                                <w:szCs w:val="24"/>
                                <w:lang w:val="en-US"/>
                              </w:rPr>
                              <w:tab/>
                            </w:r>
                            <w:r>
                              <w:rPr>
                                <w:rFonts w:eastAsiaTheme="minorEastAsia"/>
                                <w:sz w:val="24"/>
                                <w:szCs w:val="24"/>
                                <w:lang w:val="en-US"/>
                              </w:rPr>
                              <w:tab/>
                            </w:r>
                            <w:r w:rsidR="000011EC">
                              <w:rPr>
                                <w:rFonts w:eastAsiaTheme="minorEastAsia"/>
                                <w:sz w:val="24"/>
                                <w:szCs w:val="24"/>
                                <w:lang w:val="en-US"/>
                              </w:rPr>
                              <w:t>Answer correct</w:t>
                            </w:r>
                            <w:r>
                              <w:rPr>
                                <w:rFonts w:eastAsiaTheme="minorEastAsia"/>
                                <w:sz w:val="24"/>
                                <w:szCs w:val="24"/>
                                <w:lang w:val="en-US"/>
                              </w:rPr>
                              <w:t xml:space="preserve"> to 2 decimal places:</w:t>
                            </w:r>
                          </w:p>
                          <w:p w:rsidR="00090A5A" w:rsidRDefault="00090A5A">
                            <w:pPr>
                              <w:rPr>
                                <w:rFonts w:eastAsiaTheme="minorEastAsia"/>
                                <w:sz w:val="24"/>
                                <w:szCs w:val="24"/>
                                <w:lang w:val="en-US"/>
                              </w:rPr>
                            </w:pPr>
                          </w:p>
                          <w:p w:rsidR="00090A5A" w:rsidRDefault="00090A5A" w:rsidP="00674FAA">
                            <w:pPr>
                              <w:ind w:firstLine="720"/>
                              <w:rPr>
                                <w:rFonts w:eastAsiaTheme="minorEastAsia"/>
                                <w:sz w:val="24"/>
                                <w:szCs w:val="24"/>
                                <w:lang w:val="en-US"/>
                              </w:rPr>
                            </w:pPr>
                            <w:r w:rsidRPr="00674FAA">
                              <w:rPr>
                                <w:rFonts w:eastAsiaTheme="minorEastAsia"/>
                                <w:b/>
                                <w:sz w:val="24"/>
                                <w:szCs w:val="24"/>
                                <w:lang w:val="en-US"/>
                              </w:rPr>
                              <w:t>Step 3:</w:t>
                            </w:r>
                            <w:r w:rsidRPr="00674FAA">
                              <w:rPr>
                                <w:rFonts w:eastAsiaTheme="minorEastAsia"/>
                                <w:b/>
                                <w:sz w:val="24"/>
                                <w:szCs w:val="24"/>
                                <w:lang w:val="en-US"/>
                              </w:rPr>
                              <w:tab/>
                            </w:r>
                            <w:r>
                              <w:rPr>
                                <w:rFonts w:eastAsiaTheme="minorEastAsia"/>
                                <w:sz w:val="24"/>
                                <w:szCs w:val="24"/>
                                <w:lang w:val="en-US"/>
                              </w:rPr>
                              <w:tab/>
                              <w:t xml:space="preserve"> </w:t>
                            </w:r>
                            <m:oMath>
                              <m:r>
                                <w:rPr>
                                  <w:rFonts w:ascii="Cambria Math" w:hAnsi="Cambria Math"/>
                                  <w:sz w:val="24"/>
                                  <w:szCs w:val="24"/>
                                  <w:lang w:val="en-US"/>
                                </w:rPr>
                                <m:t xml:space="preserve">1- </m:t>
                              </m:r>
                              <m:f>
                                <m:fPr>
                                  <m:ctrlPr>
                                    <w:rPr>
                                      <w:rFonts w:ascii="Cambria Math" w:hAnsi="Cambria Math"/>
                                      <w:i/>
                                      <w:sz w:val="24"/>
                                      <w:szCs w:val="24"/>
                                      <w:lang w:val="en-US"/>
                                    </w:rPr>
                                  </m:ctrlPr>
                                </m:fPr>
                                <m:num>
                                  <m:r>
                                    <w:rPr>
                                      <w:rFonts w:ascii="Cambria Math" w:hAnsi="Cambria Math"/>
                                      <w:sz w:val="24"/>
                                      <w:szCs w:val="24"/>
                                      <w:lang w:val="en-US"/>
                                    </w:rPr>
                                    <m:t>14733</m:t>
                                  </m:r>
                                </m:num>
                                <m:den>
                                  <m:r>
                                    <w:rPr>
                                      <w:rFonts w:ascii="Cambria Math" w:hAnsi="Cambria Math"/>
                                      <w:sz w:val="24"/>
                                      <w:szCs w:val="24"/>
                                      <w:lang w:val="en-US"/>
                                    </w:rPr>
                                    <m:t>7980</m:t>
                                  </m:r>
                                </m:den>
                              </m:f>
                            </m:oMath>
                          </w:p>
                          <w:p w:rsidR="00090A5A" w:rsidRDefault="00090A5A">
                            <w:pPr>
                              <w:rPr>
                                <w:rFonts w:eastAsiaTheme="minorEastAsia"/>
                                <w:sz w:val="24"/>
                                <w:szCs w:val="24"/>
                                <w:lang w:val="en-US"/>
                              </w:rPr>
                            </w:pPr>
                          </w:p>
                          <w:p w:rsidR="00090A5A" w:rsidRPr="00674FAA" w:rsidRDefault="00090A5A" w:rsidP="00674FAA">
                            <w:pPr>
                              <w:ind w:left="720"/>
                            </w:pPr>
                            <w:r w:rsidRPr="00674FAA">
                              <w:rPr>
                                <w:rFonts w:eastAsiaTheme="minorEastAsia"/>
                                <w:b/>
                                <w:sz w:val="24"/>
                                <w:szCs w:val="24"/>
                                <w:lang w:val="en-US"/>
                              </w:rPr>
                              <w:t>Step 4:</w:t>
                            </w:r>
                            <w:r w:rsidRPr="00674FAA">
                              <w:rPr>
                                <w:rFonts w:eastAsiaTheme="minorEastAsia"/>
                                <w:b/>
                                <w:sz w:val="24"/>
                                <w:szCs w:val="24"/>
                                <w:lang w:val="en-US"/>
                              </w:rPr>
                              <w:tab/>
                            </w:r>
                            <w:r>
                              <w:rPr>
                                <w:rFonts w:eastAsiaTheme="minorEastAsia"/>
                                <w:sz w:val="24"/>
                                <w:szCs w:val="24"/>
                                <w:lang w:val="en-US"/>
                              </w:rPr>
                              <w:tab/>
                              <w:t xml:space="preserve"> </w:t>
                            </w:r>
                            <m:oMath>
                              <m:r>
                                <w:rPr>
                                  <w:rFonts w:ascii="Cambria Math" w:hAnsi="Cambria Math"/>
                                  <w:sz w:val="24"/>
                                  <w:szCs w:val="24"/>
                                  <w:lang w:val="en-US"/>
                                </w:rPr>
                                <m:t>1-</m:t>
                              </m:r>
                            </m:oMath>
                            <w:r>
                              <w:rPr>
                                <w:rFonts w:eastAsiaTheme="minorEastAsia"/>
                                <w:sz w:val="24"/>
                                <w:szCs w:val="24"/>
                                <w:lang w:val="en-US"/>
                              </w:rPr>
                              <w:t xml:space="preserve"> 1.846</w:t>
                            </w:r>
                            <m:oMath>
                              <m:r>
                                <m:rPr>
                                  <m:sty m:val="p"/>
                                </m:rPr>
                                <w:rPr>
                                  <w:rFonts w:ascii="Cambria Math" w:hAnsi="Cambria Math"/>
                                  <w:sz w:val="24"/>
                                  <w:szCs w:val="24"/>
                                  <w:lang w:val="en-US"/>
                                </w:rPr>
                                <w:br/>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7" type="#_x0000_t202" style="position:absolute;margin-left:-7.5pt;margin-top:24.75pt;width:480pt;height:18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klekwIAALMFAAAOAAAAZHJzL2Uyb0RvYy54bWysVFFPGzEMfp+0/xDlfdy1lG5UvaIOxDQJ&#10;AVqZeE5zSRuRxFmS9q779XNy11IYL0x7ubPjz479xfb0ojWabIUPCmxFByclJcJyqJVdVfTnw/Wn&#10;L5SEyGzNNFhR0Z0I9GL28cO0cRMxhDXoWniCQWyYNK6i6xjdpCgCXwvDwgk4YdEowRsWUfWrovas&#10;wehGF8OyHBcN+Np54CIEPL3qjHSW40speLyTMohIdEUxt5i/Pn+X6VvMpmyy8sytFe/TYP+QhWHK&#10;4qWHUFcsMrLx6q9QRnEPAWQ84WAKkFJxkWvAagblq2oWa+ZErgXJCe5AU/h/Yfnt9t4TVVd0TIll&#10;Bp/oQbSRfIWWjBM7jQsTBC0cwmKLx/jK+/OAh6noVnqT/lgOQTvyvDtwm4JxPByX5+OyRBNH23BU&#10;lqeoYPzi2d35EL8JMCQJFfX4eJlTtr0JsYPuIem2AFrV10rrrKSGEZfaky3Dp9YxJ4nBX6C0JQ2m&#10;cnpW5sAvbCn0wX+pGX/q0ztCYTxt03Uit1afVqKooyJLcadFwmj7Q0ikNjPyRo6Mc2EPeWZ0Qkms&#10;6D2OPf45q/c4d3WgR74ZbDw4G2XBdyy9pLZ+2lMrOzy+4VHdSYztsu1bZwn1DjvHQzd5wfFrhUTf&#10;sBDvmcdRw47A9RHv8CM14OtAL1GyBv/7rfOExwlAKyUNjm5Fw68N84IS/d3ibJwPRqM061kZnX0e&#10;ouKPLctji92YS8CWGeCicjyLCR/1XpQezCNumXm6FU3Mcry7onEvXsZuoeCW4mI+zyCcbsfijV04&#10;nkInelODPbSPzLu+wSPOxi3sh5xNXvV5h02eFuabCFLlIUgEd6z2xONmyGPUb7G0eo71jHretbM/&#10;AAAA//8DAFBLAwQUAAYACAAAACEAGYXc5t0AAAAKAQAADwAAAGRycy9kb3ducmV2LnhtbEyPwU7D&#10;MBBE70j8g7VI3FqnVQNJiFMBKlw4URDnbezaFvE6st00/D3uCY47O5p5025nN7BJhWg9CVgtC2CK&#10;ei8taQGfHy+LClhMSBIHT0rAj4qw7a6vWmykP9O7mvZJsxxCsUEBJqWx4Tz2RjmMSz8qyr+jDw5T&#10;PoPmMuA5h7uBr4vijju0lBsMjurZqP57f3ICdk+61n2Fwewqae00fx3f9KsQtzfz4wOwpOb0Z4YL&#10;fkaHLjMd/IlkZIOAxarMW5KATV0Cy4Z6cxEOWVjfl8C7lv+f0P0CAAD//wMAUEsBAi0AFAAGAAgA&#10;AAAhALaDOJL+AAAA4QEAABMAAAAAAAAAAAAAAAAAAAAAAFtDb250ZW50X1R5cGVzXS54bWxQSwEC&#10;LQAUAAYACAAAACEAOP0h/9YAAACUAQAACwAAAAAAAAAAAAAAAAAvAQAAX3JlbHMvLnJlbHNQSwEC&#10;LQAUAAYACAAAACEAX9JJXpMCAACzBQAADgAAAAAAAAAAAAAAAAAuAgAAZHJzL2Uyb0RvYy54bWxQ&#10;SwECLQAUAAYACAAAACEAGYXc5t0AAAAKAQAADwAAAAAAAAAAAAAAAADtBAAAZHJzL2Rvd25yZXYu&#10;eG1sUEsFBgAAAAAEAAQA8wAAAPcFAAAAAA==&#10;" fillcolor="white [3201]" strokeweight=".5pt">
                <v:textbox>
                  <w:txbxContent>
                    <w:p w:rsidR="00090A5A" w:rsidRPr="000011EC" w:rsidRDefault="00090A5A">
                      <w:pPr>
                        <w:rPr>
                          <w:rFonts w:eastAsiaTheme="minorEastAsia"/>
                          <w:sz w:val="24"/>
                          <w:szCs w:val="24"/>
                          <w:lang w:val="en-US"/>
                        </w:rPr>
                      </w:pPr>
                      <m:oMathPara>
                        <m:oMathParaPr>
                          <m:jc m:val="center"/>
                        </m:oMathParaPr>
                        <m:oMath>
                          <m:r>
                            <w:rPr>
                              <w:rFonts w:ascii="Cambria Math" w:hAnsi="Cambria Math"/>
                              <w:sz w:val="24"/>
                              <w:szCs w:val="24"/>
                              <w:lang w:val="en-US"/>
                            </w:rPr>
                            <m:t xml:space="preserve">r=1- </m:t>
                          </m:r>
                          <m:f>
                            <m:fPr>
                              <m:ctrlPr>
                                <w:rPr>
                                  <w:rFonts w:ascii="Cambria Math" w:hAnsi="Cambria Math"/>
                                  <w:i/>
                                  <w:sz w:val="24"/>
                                  <w:szCs w:val="24"/>
                                  <w:lang w:val="en-US"/>
                                </w:rPr>
                              </m:ctrlPr>
                            </m:fPr>
                            <m:num>
                              <m:r>
                                <w:rPr>
                                  <w:rFonts w:ascii="Cambria Math" w:hAnsi="Cambria Math"/>
                                  <w:sz w:val="24"/>
                                  <w:szCs w:val="24"/>
                                  <w:lang w:val="en-US"/>
                                </w:rPr>
                                <m:t>6</m:t>
                              </m:r>
                              <m:nary>
                                <m:naryPr>
                                  <m:chr m:val="∑"/>
                                  <m:limLoc m:val="undOvr"/>
                                  <m:subHide m:val="1"/>
                                  <m:supHide m:val="1"/>
                                  <m:ctrlPr>
                                    <w:rPr>
                                      <w:rFonts w:ascii="Cambria Math" w:hAnsi="Cambria Math"/>
                                      <w:i/>
                                      <w:sz w:val="24"/>
                                      <w:szCs w:val="24"/>
                                      <w:lang w:val="en-US"/>
                                    </w:rPr>
                                  </m:ctrlPr>
                                </m:naryPr>
                                <m:sub/>
                                <m:sup/>
                                <m:e>
                                  <m:sSup>
                                    <m:sSupPr>
                                      <m:ctrlPr>
                                        <w:rPr>
                                          <w:rFonts w:ascii="Cambria Math" w:hAnsi="Cambria Math"/>
                                          <w:i/>
                                          <w:sz w:val="24"/>
                                          <w:szCs w:val="24"/>
                                          <w:lang w:val="en-US"/>
                                        </w:rPr>
                                      </m:ctrlPr>
                                    </m:sSupPr>
                                    <m:e>
                                      <m:r>
                                        <w:rPr>
                                          <w:rFonts w:ascii="Cambria Math" w:hAnsi="Cambria Math"/>
                                          <w:sz w:val="24"/>
                                          <w:szCs w:val="24"/>
                                          <w:lang w:val="en-US"/>
                                        </w:rPr>
                                        <m:t>d</m:t>
                                      </m:r>
                                    </m:e>
                                    <m:sup>
                                      <m:r>
                                        <w:rPr>
                                          <w:rFonts w:ascii="Cambria Math" w:hAnsi="Cambria Math"/>
                                          <w:sz w:val="24"/>
                                          <w:szCs w:val="24"/>
                                          <w:lang w:val="en-US"/>
                                        </w:rPr>
                                        <m:t>2</m:t>
                                      </m:r>
                                    </m:sup>
                                  </m:sSup>
                                </m:e>
                              </m:nary>
                            </m:num>
                            <m:den>
                              <m:sSup>
                                <m:sSupPr>
                                  <m:ctrlPr>
                                    <w:rPr>
                                      <w:rFonts w:ascii="Cambria Math" w:hAnsi="Cambria Math"/>
                                      <w:i/>
                                      <w:sz w:val="24"/>
                                      <w:szCs w:val="24"/>
                                      <w:lang w:val="en-US"/>
                                    </w:rPr>
                                  </m:ctrlPr>
                                </m:sSupPr>
                                <m:e>
                                  <m:r>
                                    <w:rPr>
                                      <w:rFonts w:ascii="Cambria Math" w:hAnsi="Cambria Math"/>
                                      <w:sz w:val="24"/>
                                      <w:szCs w:val="24"/>
                                      <w:lang w:val="en-US"/>
                                    </w:rPr>
                                    <m:t>n</m:t>
                                  </m:r>
                                </m:e>
                                <m:sup>
                                  <m:r>
                                    <w:rPr>
                                      <w:rFonts w:ascii="Cambria Math" w:hAnsi="Cambria Math"/>
                                      <w:sz w:val="24"/>
                                      <w:szCs w:val="24"/>
                                      <w:lang w:val="en-US"/>
                                    </w:rPr>
                                    <m:t>3</m:t>
                                  </m:r>
                                </m:sup>
                              </m:sSup>
                              <m:r>
                                <w:rPr>
                                  <w:rFonts w:ascii="Cambria Math" w:hAnsi="Cambria Math"/>
                                  <w:sz w:val="24"/>
                                  <w:szCs w:val="24"/>
                                  <w:lang w:val="en-US"/>
                                </w:rPr>
                                <m:t>-n</m:t>
                              </m:r>
                            </m:den>
                          </m:f>
                        </m:oMath>
                      </m:oMathPara>
                    </w:p>
                    <w:p w:rsidR="00090A5A" w:rsidRDefault="00090A5A">
                      <w:pPr>
                        <w:rPr>
                          <w:rFonts w:eastAsiaTheme="minorEastAsia"/>
                          <w:sz w:val="24"/>
                          <w:szCs w:val="24"/>
                          <w:lang w:val="en-US"/>
                        </w:rPr>
                      </w:pPr>
                    </w:p>
                    <w:p w:rsidR="00090A5A" w:rsidRDefault="00090A5A" w:rsidP="00674FAA">
                      <w:pPr>
                        <w:ind w:firstLine="720"/>
                        <w:rPr>
                          <w:rFonts w:eastAsiaTheme="minorEastAsia"/>
                          <w:sz w:val="24"/>
                          <w:szCs w:val="24"/>
                          <w:lang w:val="en-US"/>
                        </w:rPr>
                      </w:pPr>
                      <w:r w:rsidRPr="00674FAA">
                        <w:rPr>
                          <w:rFonts w:eastAsiaTheme="minorEastAsia"/>
                          <w:b/>
                          <w:sz w:val="24"/>
                          <w:szCs w:val="24"/>
                          <w:lang w:val="en-US"/>
                        </w:rPr>
                        <w:t>Step 1:</w:t>
                      </w:r>
                      <w:r w:rsidRPr="00674FAA">
                        <w:rPr>
                          <w:rFonts w:eastAsiaTheme="minorEastAsia"/>
                          <w:b/>
                          <w:sz w:val="24"/>
                          <w:szCs w:val="24"/>
                          <w:lang w:val="en-US"/>
                        </w:rPr>
                        <w:tab/>
                      </w:r>
                      <w:r>
                        <w:rPr>
                          <w:rFonts w:eastAsiaTheme="minorEastAsia"/>
                          <w:sz w:val="24"/>
                          <w:szCs w:val="24"/>
                          <w:lang w:val="en-US"/>
                        </w:rPr>
                        <w:tab/>
                        <w:t xml:space="preserve"> </w:t>
                      </w:r>
                      <m:oMath>
                        <m:nary>
                          <m:naryPr>
                            <m:chr m:val="∑"/>
                            <m:limLoc m:val="undOvr"/>
                            <m:subHide m:val="1"/>
                            <m:supHide m:val="1"/>
                            <m:ctrlPr>
                              <w:rPr>
                                <w:rFonts w:ascii="Cambria Math" w:hAnsi="Cambria Math"/>
                                <w:i/>
                                <w:sz w:val="24"/>
                                <w:szCs w:val="24"/>
                                <w:lang w:val="en-US"/>
                              </w:rPr>
                            </m:ctrlPr>
                          </m:naryPr>
                          <m:sub/>
                          <m:sup/>
                          <m:e>
                            <m:sSup>
                              <m:sSupPr>
                                <m:ctrlPr>
                                  <w:rPr>
                                    <w:rFonts w:ascii="Cambria Math" w:hAnsi="Cambria Math"/>
                                    <w:i/>
                                    <w:sz w:val="24"/>
                                    <w:szCs w:val="24"/>
                                    <w:lang w:val="en-US"/>
                                  </w:rPr>
                                </m:ctrlPr>
                              </m:sSupPr>
                              <m:e>
                                <m:r>
                                  <w:rPr>
                                    <w:rFonts w:ascii="Cambria Math" w:hAnsi="Cambria Math"/>
                                    <w:sz w:val="24"/>
                                    <w:szCs w:val="24"/>
                                    <w:lang w:val="en-US"/>
                                  </w:rPr>
                                  <m:t>d</m:t>
                                </m:r>
                              </m:e>
                              <m:sup>
                                <m:r>
                                  <w:rPr>
                                    <w:rFonts w:ascii="Cambria Math" w:hAnsi="Cambria Math"/>
                                    <w:sz w:val="24"/>
                                    <w:szCs w:val="24"/>
                                    <w:lang w:val="en-US"/>
                                  </w:rPr>
                                  <m:t>2</m:t>
                                </m:r>
                              </m:sup>
                            </m:sSup>
                          </m:e>
                        </m:nary>
                      </m:oMath>
                      <w:r>
                        <w:rPr>
                          <w:rFonts w:eastAsiaTheme="minorEastAsia"/>
                          <w:sz w:val="24"/>
                          <w:szCs w:val="24"/>
                          <w:lang w:val="en-US"/>
                        </w:rPr>
                        <w:t xml:space="preserve"> = 2455.5</w:t>
                      </w:r>
                    </w:p>
                    <w:p w:rsidR="00090A5A" w:rsidRDefault="00090A5A">
                      <w:pPr>
                        <w:rPr>
                          <w:rFonts w:eastAsiaTheme="minorEastAsia"/>
                          <w:sz w:val="24"/>
                          <w:szCs w:val="24"/>
                          <w:lang w:val="en-US"/>
                        </w:rPr>
                      </w:pPr>
                    </w:p>
                    <w:p w:rsidR="00090A5A" w:rsidRDefault="00090A5A" w:rsidP="00674FAA">
                      <w:pPr>
                        <w:ind w:firstLine="720"/>
                        <w:rPr>
                          <w:rFonts w:eastAsiaTheme="minorEastAsia"/>
                          <w:sz w:val="24"/>
                          <w:szCs w:val="24"/>
                          <w:lang w:val="en-US"/>
                        </w:rPr>
                      </w:pPr>
                      <w:r w:rsidRPr="00674FAA">
                        <w:rPr>
                          <w:rFonts w:eastAsiaTheme="minorEastAsia"/>
                          <w:b/>
                          <w:sz w:val="24"/>
                          <w:szCs w:val="24"/>
                          <w:lang w:val="en-US"/>
                        </w:rPr>
                        <w:t>Step 2:</w:t>
                      </w:r>
                      <w:r w:rsidRPr="00674FAA">
                        <w:rPr>
                          <w:rFonts w:eastAsiaTheme="minorEastAsia"/>
                          <w:b/>
                          <w:sz w:val="24"/>
                          <w:szCs w:val="24"/>
                          <w:lang w:val="en-US"/>
                        </w:rPr>
                        <w:tab/>
                      </w:r>
                      <w:r>
                        <w:rPr>
                          <w:rFonts w:eastAsiaTheme="minorEastAsia"/>
                          <w:sz w:val="24"/>
                          <w:szCs w:val="24"/>
                          <w:lang w:val="en-US"/>
                        </w:rPr>
                        <w:tab/>
                        <w:t xml:space="preserve"> </w:t>
                      </w:r>
                      <m:oMath>
                        <m:r>
                          <w:rPr>
                            <w:rFonts w:ascii="Cambria Math" w:hAnsi="Cambria Math"/>
                            <w:sz w:val="24"/>
                            <w:szCs w:val="24"/>
                            <w:lang w:val="en-US"/>
                          </w:rPr>
                          <m:t xml:space="preserve">1- </m:t>
                        </m:r>
                        <m:f>
                          <m:fPr>
                            <m:ctrlPr>
                              <w:rPr>
                                <w:rFonts w:ascii="Cambria Math" w:hAnsi="Cambria Math"/>
                                <w:i/>
                                <w:sz w:val="24"/>
                                <w:szCs w:val="24"/>
                                <w:lang w:val="en-US"/>
                              </w:rPr>
                            </m:ctrlPr>
                          </m:fPr>
                          <m:num>
                            <m:r>
                              <w:rPr>
                                <w:rFonts w:ascii="Cambria Math" w:hAnsi="Cambria Math"/>
                                <w:sz w:val="24"/>
                                <w:szCs w:val="24"/>
                                <w:lang w:val="en-US"/>
                              </w:rPr>
                              <m:t>6 ×2455.5</m:t>
                            </m:r>
                          </m:num>
                          <m:den>
                            <m:r>
                              <w:rPr>
                                <w:rFonts w:ascii="Cambria Math" w:hAnsi="Cambria Math"/>
                                <w:sz w:val="24"/>
                                <w:szCs w:val="24"/>
                                <w:lang w:val="en-US"/>
                              </w:rPr>
                              <m:t>8000-20</m:t>
                            </m:r>
                          </m:den>
                        </m:f>
                      </m:oMath>
                      <w:r>
                        <w:rPr>
                          <w:rFonts w:eastAsiaTheme="minorEastAsia"/>
                          <w:sz w:val="24"/>
                          <w:szCs w:val="24"/>
                          <w:lang w:val="en-US"/>
                        </w:rPr>
                        <w:tab/>
                      </w:r>
                      <w:r>
                        <w:rPr>
                          <w:rFonts w:eastAsiaTheme="minorEastAsia"/>
                          <w:sz w:val="24"/>
                          <w:szCs w:val="24"/>
                          <w:lang w:val="en-US"/>
                        </w:rPr>
                        <w:tab/>
                      </w:r>
                      <w:r>
                        <w:rPr>
                          <w:rFonts w:eastAsiaTheme="minorEastAsia"/>
                          <w:sz w:val="24"/>
                          <w:szCs w:val="24"/>
                          <w:lang w:val="en-US"/>
                        </w:rPr>
                        <w:tab/>
                      </w:r>
                      <w:r>
                        <w:rPr>
                          <w:rFonts w:eastAsiaTheme="minorEastAsia"/>
                          <w:sz w:val="24"/>
                          <w:szCs w:val="24"/>
                          <w:lang w:val="en-US"/>
                        </w:rPr>
                        <w:tab/>
                      </w:r>
                      <w:r w:rsidR="000011EC">
                        <w:rPr>
                          <w:rFonts w:eastAsiaTheme="minorEastAsia"/>
                          <w:sz w:val="24"/>
                          <w:szCs w:val="24"/>
                          <w:lang w:val="en-US"/>
                        </w:rPr>
                        <w:t>Answer correct</w:t>
                      </w:r>
                      <w:r>
                        <w:rPr>
                          <w:rFonts w:eastAsiaTheme="minorEastAsia"/>
                          <w:sz w:val="24"/>
                          <w:szCs w:val="24"/>
                          <w:lang w:val="en-US"/>
                        </w:rPr>
                        <w:t xml:space="preserve"> to 2 decimal places:</w:t>
                      </w:r>
                    </w:p>
                    <w:p w:rsidR="00090A5A" w:rsidRDefault="00090A5A">
                      <w:pPr>
                        <w:rPr>
                          <w:rFonts w:eastAsiaTheme="minorEastAsia"/>
                          <w:sz w:val="24"/>
                          <w:szCs w:val="24"/>
                          <w:lang w:val="en-US"/>
                        </w:rPr>
                      </w:pPr>
                    </w:p>
                    <w:p w:rsidR="00090A5A" w:rsidRDefault="00090A5A" w:rsidP="00674FAA">
                      <w:pPr>
                        <w:ind w:firstLine="720"/>
                        <w:rPr>
                          <w:rFonts w:eastAsiaTheme="minorEastAsia"/>
                          <w:sz w:val="24"/>
                          <w:szCs w:val="24"/>
                          <w:lang w:val="en-US"/>
                        </w:rPr>
                      </w:pPr>
                      <w:r w:rsidRPr="00674FAA">
                        <w:rPr>
                          <w:rFonts w:eastAsiaTheme="minorEastAsia"/>
                          <w:b/>
                          <w:sz w:val="24"/>
                          <w:szCs w:val="24"/>
                          <w:lang w:val="en-US"/>
                        </w:rPr>
                        <w:t>Step 3:</w:t>
                      </w:r>
                      <w:r w:rsidRPr="00674FAA">
                        <w:rPr>
                          <w:rFonts w:eastAsiaTheme="minorEastAsia"/>
                          <w:b/>
                          <w:sz w:val="24"/>
                          <w:szCs w:val="24"/>
                          <w:lang w:val="en-US"/>
                        </w:rPr>
                        <w:tab/>
                      </w:r>
                      <w:r>
                        <w:rPr>
                          <w:rFonts w:eastAsiaTheme="minorEastAsia"/>
                          <w:sz w:val="24"/>
                          <w:szCs w:val="24"/>
                          <w:lang w:val="en-US"/>
                        </w:rPr>
                        <w:tab/>
                        <w:t xml:space="preserve"> </w:t>
                      </w:r>
                      <m:oMath>
                        <m:r>
                          <w:rPr>
                            <w:rFonts w:ascii="Cambria Math" w:hAnsi="Cambria Math"/>
                            <w:sz w:val="24"/>
                            <w:szCs w:val="24"/>
                            <w:lang w:val="en-US"/>
                          </w:rPr>
                          <m:t xml:space="preserve">1- </m:t>
                        </m:r>
                        <m:f>
                          <m:fPr>
                            <m:ctrlPr>
                              <w:rPr>
                                <w:rFonts w:ascii="Cambria Math" w:hAnsi="Cambria Math"/>
                                <w:i/>
                                <w:sz w:val="24"/>
                                <w:szCs w:val="24"/>
                                <w:lang w:val="en-US"/>
                              </w:rPr>
                            </m:ctrlPr>
                          </m:fPr>
                          <m:num>
                            <m:r>
                              <w:rPr>
                                <w:rFonts w:ascii="Cambria Math" w:hAnsi="Cambria Math"/>
                                <w:sz w:val="24"/>
                                <w:szCs w:val="24"/>
                                <w:lang w:val="en-US"/>
                              </w:rPr>
                              <m:t>14733</m:t>
                            </m:r>
                          </m:num>
                          <m:den>
                            <m:r>
                              <w:rPr>
                                <w:rFonts w:ascii="Cambria Math" w:hAnsi="Cambria Math"/>
                                <w:sz w:val="24"/>
                                <w:szCs w:val="24"/>
                                <w:lang w:val="en-US"/>
                              </w:rPr>
                              <m:t>7980</m:t>
                            </m:r>
                          </m:den>
                        </m:f>
                      </m:oMath>
                    </w:p>
                    <w:p w:rsidR="00090A5A" w:rsidRDefault="00090A5A">
                      <w:pPr>
                        <w:rPr>
                          <w:rFonts w:eastAsiaTheme="minorEastAsia"/>
                          <w:sz w:val="24"/>
                          <w:szCs w:val="24"/>
                          <w:lang w:val="en-US"/>
                        </w:rPr>
                      </w:pPr>
                    </w:p>
                    <w:p w:rsidR="00090A5A" w:rsidRPr="00674FAA" w:rsidRDefault="00090A5A" w:rsidP="00674FAA">
                      <w:pPr>
                        <w:ind w:left="720"/>
                      </w:pPr>
                      <w:r w:rsidRPr="00674FAA">
                        <w:rPr>
                          <w:rFonts w:eastAsiaTheme="minorEastAsia"/>
                          <w:b/>
                          <w:sz w:val="24"/>
                          <w:szCs w:val="24"/>
                          <w:lang w:val="en-US"/>
                        </w:rPr>
                        <w:t>Step 4:</w:t>
                      </w:r>
                      <w:r w:rsidRPr="00674FAA">
                        <w:rPr>
                          <w:rFonts w:eastAsiaTheme="minorEastAsia"/>
                          <w:b/>
                          <w:sz w:val="24"/>
                          <w:szCs w:val="24"/>
                          <w:lang w:val="en-US"/>
                        </w:rPr>
                        <w:tab/>
                      </w:r>
                      <w:r>
                        <w:rPr>
                          <w:rFonts w:eastAsiaTheme="minorEastAsia"/>
                          <w:sz w:val="24"/>
                          <w:szCs w:val="24"/>
                          <w:lang w:val="en-US"/>
                        </w:rPr>
                        <w:tab/>
                        <w:t xml:space="preserve"> </w:t>
                      </w:r>
                      <m:oMath>
                        <m:r>
                          <w:rPr>
                            <w:rFonts w:ascii="Cambria Math" w:hAnsi="Cambria Math"/>
                            <w:sz w:val="24"/>
                            <w:szCs w:val="24"/>
                            <w:lang w:val="en-US"/>
                          </w:rPr>
                          <m:t>1-</m:t>
                        </m:r>
                      </m:oMath>
                      <w:r>
                        <w:rPr>
                          <w:rFonts w:eastAsiaTheme="minorEastAsia"/>
                          <w:sz w:val="24"/>
                          <w:szCs w:val="24"/>
                          <w:lang w:val="en-US"/>
                        </w:rPr>
                        <w:t xml:space="preserve"> 1.846</w:t>
                      </w:r>
                      <m:oMath>
                        <m:r>
                          <w:rPr>
                            <w:rFonts w:ascii="Cambria Math" w:hAnsi="Cambria Math"/>
                            <w:sz w:val="24"/>
                            <w:szCs w:val="24"/>
                            <w:lang w:val="en-US"/>
                          </w:rPr>
                          <w:br/>
                        </m:r>
                      </m:oMath>
                    </w:p>
                  </w:txbxContent>
                </v:textbox>
              </v:shape>
            </w:pict>
          </mc:Fallback>
        </mc:AlternateContent>
      </w:r>
      <w:r w:rsidRPr="000011EC">
        <w:rPr>
          <w:b/>
          <w:sz w:val="24"/>
          <w:szCs w:val="24"/>
        </w:rPr>
        <w:t>uestion 1 (b) (i):</w:t>
      </w:r>
    </w:p>
    <w:p w:rsidR="000011EC" w:rsidRDefault="000011EC"/>
    <w:p w:rsidR="000011EC" w:rsidRDefault="000011EC"/>
    <w:p w:rsidR="000011EC" w:rsidRDefault="000011EC"/>
    <w:p w:rsidR="000011EC" w:rsidRDefault="000011EC"/>
    <w:p w:rsidR="000011EC" w:rsidRDefault="000011EC"/>
    <w:p w:rsidR="000011EC" w:rsidRDefault="000011EC"/>
    <w:p w:rsidR="000011EC" w:rsidRDefault="000011EC"/>
    <w:p w:rsidR="000011EC" w:rsidRDefault="000011EC"/>
    <w:p w:rsidR="000011EC" w:rsidRDefault="000011EC"/>
    <w:p w:rsidR="000011EC" w:rsidRDefault="000011EC"/>
    <w:p w:rsidR="000011EC" w:rsidRDefault="000011EC"/>
    <w:p w:rsidR="000011EC" w:rsidRDefault="008C6E30">
      <w:r>
        <w:rPr>
          <w:noProof/>
          <w:sz w:val="24"/>
          <w:szCs w:val="24"/>
          <w:lang w:val="en-US"/>
        </w:rPr>
        <w:drawing>
          <wp:anchor distT="0" distB="0" distL="114300" distR="114300" simplePos="0" relativeHeight="251669504" behindDoc="1" locked="0" layoutInCell="1" allowOverlap="1" wp14:anchorId="600E5DF5" wp14:editId="22377532">
            <wp:simplePos x="0" y="0"/>
            <wp:positionH relativeFrom="column">
              <wp:posOffset>5334000</wp:posOffset>
            </wp:positionH>
            <wp:positionV relativeFrom="paragraph">
              <wp:posOffset>2954020</wp:posOffset>
            </wp:positionV>
            <wp:extent cx="1019175" cy="721360"/>
            <wp:effectExtent l="0" t="0" r="9525" b="2540"/>
            <wp:wrapTight wrapText="bothSides">
              <wp:wrapPolygon edited="0">
                <wp:start x="3230" y="0"/>
                <wp:lineTo x="3230" y="9127"/>
                <wp:lineTo x="0" y="15401"/>
                <wp:lineTo x="0" y="16542"/>
                <wp:lineTo x="3230" y="18254"/>
                <wp:lineTo x="3230" y="21106"/>
                <wp:lineTo x="5249" y="21106"/>
                <wp:lineTo x="13323" y="21106"/>
                <wp:lineTo x="17764" y="19965"/>
                <wp:lineTo x="21398" y="16542"/>
                <wp:lineTo x="21398" y="15401"/>
                <wp:lineTo x="15342" y="9127"/>
                <wp:lineTo x="21398" y="6845"/>
                <wp:lineTo x="21398" y="2852"/>
                <wp:lineTo x="12920" y="0"/>
                <wp:lineTo x="323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9175" cy="721360"/>
                    </a:xfrm>
                    <a:prstGeom prst="rect">
                      <a:avLst/>
                    </a:prstGeom>
                  </pic:spPr>
                </pic:pic>
              </a:graphicData>
            </a:graphic>
            <wp14:sizeRelH relativeFrom="page">
              <wp14:pctWidth>0</wp14:pctWidth>
            </wp14:sizeRelH>
            <wp14:sizeRelV relativeFrom="page">
              <wp14:pctHeight>0</wp14:pctHeight>
            </wp14:sizeRelV>
          </wp:anchor>
        </w:drawing>
      </w:r>
    </w:p>
    <w:sectPr w:rsidR="000011EC" w:rsidSect="000011EC">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E37"/>
    <w:rsid w:val="000011EC"/>
    <w:rsid w:val="00090A5A"/>
    <w:rsid w:val="00110643"/>
    <w:rsid w:val="002D5481"/>
    <w:rsid w:val="002E1293"/>
    <w:rsid w:val="00607E42"/>
    <w:rsid w:val="00674FAA"/>
    <w:rsid w:val="00782E37"/>
    <w:rsid w:val="00851243"/>
    <w:rsid w:val="008C6E30"/>
    <w:rsid w:val="009E23FA"/>
    <w:rsid w:val="00AB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1293"/>
    <w:rPr>
      <w:rFonts w:ascii="Tahoma" w:hAnsi="Tahoma" w:cs="Tahoma"/>
      <w:sz w:val="16"/>
      <w:szCs w:val="16"/>
    </w:rPr>
  </w:style>
  <w:style w:type="character" w:customStyle="1" w:styleId="BalloonTextChar">
    <w:name w:val="Balloon Text Char"/>
    <w:basedOn w:val="DefaultParagraphFont"/>
    <w:link w:val="BalloonText"/>
    <w:uiPriority w:val="99"/>
    <w:semiHidden/>
    <w:rsid w:val="002E1293"/>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1293"/>
    <w:rPr>
      <w:rFonts w:ascii="Tahoma" w:hAnsi="Tahoma" w:cs="Tahoma"/>
      <w:sz w:val="16"/>
      <w:szCs w:val="16"/>
    </w:rPr>
  </w:style>
  <w:style w:type="character" w:customStyle="1" w:styleId="BalloonTextChar">
    <w:name w:val="Balloon Text Char"/>
    <w:basedOn w:val="DefaultParagraphFont"/>
    <w:link w:val="BalloonText"/>
    <w:uiPriority w:val="99"/>
    <w:semiHidden/>
    <w:rsid w:val="002E1293"/>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en-US" sz="1300"/>
              <a:t>A scattergraph showing the relationship between temperature and dissolved inorganic carbon in Arctic Ocean seawater samples</a:t>
            </a:r>
          </a:p>
        </c:rich>
      </c:tx>
      <c:layout>
        <c:manualLayout>
          <c:xMode val="edge"/>
          <c:yMode val="edge"/>
          <c:x val="0.10933974162320619"/>
          <c:y val="2.5396825396825397E-2"/>
        </c:manualLayout>
      </c:layout>
      <c:overlay val="0"/>
    </c:title>
    <c:autoTitleDeleted val="0"/>
    <c:plotArea>
      <c:layout/>
      <c:scatterChart>
        <c:scatterStyle val="lineMarker"/>
        <c:varyColors val="0"/>
        <c:ser>
          <c:idx val="0"/>
          <c:order val="0"/>
          <c:tx>
            <c:strRef>
              <c:f>Sheet1!$B$51</c:f>
              <c:strCache>
                <c:ptCount val="1"/>
                <c:pt idx="0">
                  <c:v>Dissolved inorganic carbon</c:v>
                </c:pt>
              </c:strCache>
            </c:strRef>
          </c:tx>
          <c:spPr>
            <a:ln w="28575">
              <a:noFill/>
            </a:ln>
          </c:spPr>
          <c:trendline>
            <c:spPr>
              <a:ln w="25400"/>
            </c:spPr>
            <c:trendlineType val="linear"/>
            <c:dispRSqr val="0"/>
            <c:dispEq val="0"/>
          </c:trendline>
          <c:xVal>
            <c:numRef>
              <c:f>Sheet1!$A$52:$A$71</c:f>
              <c:numCache>
                <c:formatCode>General</c:formatCode>
                <c:ptCount val="20"/>
                <c:pt idx="0">
                  <c:v>-1.6439999999999999</c:v>
                </c:pt>
                <c:pt idx="1">
                  <c:v>-1.6439999999999999</c:v>
                </c:pt>
                <c:pt idx="2">
                  <c:v>-1.6439999999999999</c:v>
                </c:pt>
                <c:pt idx="3">
                  <c:v>-1.643</c:v>
                </c:pt>
                <c:pt idx="4">
                  <c:v>-1.641</c:v>
                </c:pt>
                <c:pt idx="5">
                  <c:v>-1.64</c:v>
                </c:pt>
                <c:pt idx="6">
                  <c:v>-1.641</c:v>
                </c:pt>
                <c:pt idx="7">
                  <c:v>-1.6419999999999999</c:v>
                </c:pt>
                <c:pt idx="8">
                  <c:v>-1.647</c:v>
                </c:pt>
                <c:pt idx="9">
                  <c:v>-1.6459999999999999</c:v>
                </c:pt>
                <c:pt idx="10">
                  <c:v>-1.649</c:v>
                </c:pt>
                <c:pt idx="11">
                  <c:v>-1.649</c:v>
                </c:pt>
                <c:pt idx="12">
                  <c:v>-1.645</c:v>
                </c:pt>
                <c:pt idx="13">
                  <c:v>-1.651</c:v>
                </c:pt>
                <c:pt idx="14">
                  <c:v>-1.6519999999999999</c:v>
                </c:pt>
                <c:pt idx="15">
                  <c:v>-1.6519999999999999</c:v>
                </c:pt>
                <c:pt idx="16">
                  <c:v>-1.6519999999999999</c:v>
                </c:pt>
                <c:pt idx="17">
                  <c:v>-1.6539999999999999</c:v>
                </c:pt>
                <c:pt idx="18">
                  <c:v>-1.65</c:v>
                </c:pt>
                <c:pt idx="19">
                  <c:v>-1.6539999999999999</c:v>
                </c:pt>
              </c:numCache>
            </c:numRef>
          </c:xVal>
          <c:yVal>
            <c:numRef>
              <c:f>Sheet1!$B$52:$B$71</c:f>
              <c:numCache>
                <c:formatCode>General</c:formatCode>
                <c:ptCount val="20"/>
                <c:pt idx="0">
                  <c:v>2003</c:v>
                </c:pt>
                <c:pt idx="1">
                  <c:v>2000</c:v>
                </c:pt>
                <c:pt idx="2">
                  <c:v>2006</c:v>
                </c:pt>
                <c:pt idx="3">
                  <c:v>2001</c:v>
                </c:pt>
                <c:pt idx="4">
                  <c:v>2001</c:v>
                </c:pt>
                <c:pt idx="5">
                  <c:v>2002</c:v>
                </c:pt>
                <c:pt idx="6">
                  <c:v>2008</c:v>
                </c:pt>
                <c:pt idx="7">
                  <c:v>2002</c:v>
                </c:pt>
                <c:pt idx="8">
                  <c:v>2009</c:v>
                </c:pt>
                <c:pt idx="9">
                  <c:v>2007</c:v>
                </c:pt>
                <c:pt idx="10">
                  <c:v>2013</c:v>
                </c:pt>
                <c:pt idx="11">
                  <c:v>2008</c:v>
                </c:pt>
                <c:pt idx="12">
                  <c:v>2010</c:v>
                </c:pt>
                <c:pt idx="13">
                  <c:v>2010</c:v>
                </c:pt>
                <c:pt idx="14">
                  <c:v>2023</c:v>
                </c:pt>
                <c:pt idx="15">
                  <c:v>2029</c:v>
                </c:pt>
                <c:pt idx="16">
                  <c:v>2018</c:v>
                </c:pt>
                <c:pt idx="17">
                  <c:v>2025</c:v>
                </c:pt>
                <c:pt idx="18">
                  <c:v>2024</c:v>
                </c:pt>
                <c:pt idx="19">
                  <c:v>2025</c:v>
                </c:pt>
              </c:numCache>
            </c:numRef>
          </c:yVal>
          <c:smooth val="0"/>
        </c:ser>
        <c:dLbls>
          <c:showLegendKey val="0"/>
          <c:showVal val="0"/>
          <c:showCatName val="0"/>
          <c:showSerName val="0"/>
          <c:showPercent val="0"/>
          <c:showBubbleSize val="0"/>
        </c:dLbls>
        <c:axId val="108058496"/>
        <c:axId val="108068864"/>
      </c:scatterChart>
      <c:valAx>
        <c:axId val="108058496"/>
        <c:scaling>
          <c:orientation val="minMax"/>
        </c:scaling>
        <c:delete val="0"/>
        <c:axPos val="b"/>
        <c:majorGridlines/>
        <c:minorGridlines/>
        <c:title>
          <c:tx>
            <c:rich>
              <a:bodyPr/>
              <a:lstStyle/>
              <a:p>
                <a:pPr>
                  <a:defRPr/>
                </a:pPr>
                <a:r>
                  <a:rPr lang="en-US" sz="1100"/>
                  <a:t>Temperature (°C)</a:t>
                </a:r>
              </a:p>
            </c:rich>
          </c:tx>
          <c:layout/>
          <c:overlay val="0"/>
        </c:title>
        <c:numFmt formatCode="General" sourceLinked="1"/>
        <c:majorTickMark val="out"/>
        <c:minorTickMark val="none"/>
        <c:tickLblPos val="nextTo"/>
        <c:crossAx val="108068864"/>
        <c:crosses val="autoZero"/>
        <c:crossBetween val="midCat"/>
      </c:valAx>
      <c:valAx>
        <c:axId val="108068864"/>
        <c:scaling>
          <c:orientation val="minMax"/>
        </c:scaling>
        <c:delete val="0"/>
        <c:axPos val="l"/>
        <c:majorGridlines/>
        <c:minorGridlines/>
        <c:title>
          <c:tx>
            <c:rich>
              <a:bodyPr/>
              <a:lstStyle/>
              <a:p>
                <a:pPr>
                  <a:defRPr/>
                </a:pPr>
                <a:r>
                  <a:rPr lang="en-US" sz="1100"/>
                  <a:t>Dissolved inorganic carbon (umol/kg)</a:t>
                </a:r>
              </a:p>
            </c:rich>
          </c:tx>
          <c:layout>
            <c:manualLayout>
              <c:xMode val="edge"/>
              <c:yMode val="edge"/>
              <c:x val="1.2987012987012988E-2"/>
              <c:y val="0.25835045619297592"/>
            </c:manualLayout>
          </c:layout>
          <c:overlay val="0"/>
        </c:title>
        <c:numFmt formatCode="General" sourceLinked="1"/>
        <c:majorTickMark val="out"/>
        <c:minorTickMark val="none"/>
        <c:tickLblPos val="nextTo"/>
        <c:crossAx val="108058496"/>
        <c:crosses val="autoZero"/>
        <c:crossBetween val="midCat"/>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0.54221</cdr:x>
      <cdr:y>0.62619</cdr:y>
    </cdr:from>
    <cdr:to>
      <cdr:x>0.56331</cdr:x>
      <cdr:y>0.65952</cdr:y>
    </cdr:to>
    <cdr:sp macro="" textlink="">
      <cdr:nvSpPr>
        <cdr:cNvPr id="2" name="Donut 1"/>
        <cdr:cNvSpPr/>
      </cdr:nvSpPr>
      <cdr:spPr>
        <a:xfrm xmlns:a="http://schemas.openxmlformats.org/drawingml/2006/main">
          <a:off x="3181350" y="2505076"/>
          <a:ext cx="123825" cy="133350"/>
        </a:xfrm>
        <a:prstGeom xmlns:a="http://schemas.openxmlformats.org/drawingml/2006/main" prst="donut">
          <a:avLst/>
        </a:prstGeom>
        <a:ln xmlns:a="http://schemas.openxmlformats.org/drawingml/2006/main" w="635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86</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Coulber</dc:creator>
  <cp:lastModifiedBy>Eleanor Coulber</cp:lastModifiedBy>
  <cp:revision>4</cp:revision>
  <cp:lastPrinted>2011-07-20T15:48:00Z</cp:lastPrinted>
  <dcterms:created xsi:type="dcterms:W3CDTF">2011-07-14T14:48:00Z</dcterms:created>
  <dcterms:modified xsi:type="dcterms:W3CDTF">2011-07-20T15:49:00Z</dcterms:modified>
</cp:coreProperties>
</file>