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8F" w:rsidRPr="00E2474A" w:rsidRDefault="00EF356F" w:rsidP="00ED5A88">
      <w:pPr>
        <w:rPr>
          <w:rFonts w:ascii="Arial" w:hAnsi="Arial" w:cs="Arial"/>
          <w:b/>
          <w:sz w:val="36"/>
          <w:szCs w:val="36"/>
          <w:lang w:val="en-US"/>
        </w:rPr>
      </w:pPr>
      <w:r w:rsidRPr="00E2474A">
        <w:rPr>
          <w:rFonts w:ascii="Arial" w:hAnsi="Arial" w:cs="Arial"/>
          <w:b/>
          <w:sz w:val="36"/>
          <w:szCs w:val="36"/>
          <w:lang w:val="en-US"/>
        </w:rPr>
        <w:t>Governance noting sheet and C</w:t>
      </w:r>
      <w:r w:rsidR="00D47C8F" w:rsidRPr="00E2474A">
        <w:rPr>
          <w:rFonts w:ascii="Arial" w:hAnsi="Arial" w:cs="Arial"/>
          <w:b/>
          <w:sz w:val="36"/>
          <w:szCs w:val="36"/>
          <w:lang w:val="en-US"/>
        </w:rPr>
        <w:t>omune of Venice</w:t>
      </w:r>
      <w:r w:rsidRPr="00E2474A">
        <w:rPr>
          <w:rFonts w:ascii="Arial" w:hAnsi="Arial" w:cs="Arial"/>
          <w:b/>
          <w:sz w:val="36"/>
          <w:szCs w:val="36"/>
          <w:lang w:val="en-US"/>
        </w:rPr>
        <w:t xml:space="preserve"> map a</w:t>
      </w:r>
      <w:r w:rsidR="00D47C8F" w:rsidRPr="00E2474A">
        <w:rPr>
          <w:rFonts w:ascii="Arial" w:hAnsi="Arial" w:cs="Arial"/>
          <w:b/>
          <w:sz w:val="36"/>
          <w:szCs w:val="36"/>
          <w:lang w:val="en-US"/>
        </w:rPr>
        <w:t>ctivity</w:t>
      </w:r>
    </w:p>
    <w:p w:rsidR="00D47C8F" w:rsidRPr="00E2474A" w:rsidRDefault="00D47C8F" w:rsidP="00D47C8F">
      <w:pPr>
        <w:rPr>
          <w:rFonts w:ascii="Arial" w:hAnsi="Arial" w:cs="Arial"/>
          <w:sz w:val="24"/>
          <w:szCs w:val="24"/>
          <w:lang w:val="en-US"/>
        </w:rPr>
      </w:pPr>
    </w:p>
    <w:p w:rsidR="00D47C8F" w:rsidRPr="00E2474A" w:rsidRDefault="00D47C8F" w:rsidP="00D47C8F">
      <w:pPr>
        <w:rPr>
          <w:rFonts w:ascii="Arial" w:hAnsi="Arial" w:cs="Arial"/>
          <w:sz w:val="24"/>
          <w:szCs w:val="24"/>
          <w:lang w:val="en-US"/>
        </w:rPr>
      </w:pPr>
      <w:r w:rsidRPr="00E2474A">
        <w:rPr>
          <w:rFonts w:ascii="Arial" w:hAnsi="Arial" w:cs="Arial"/>
          <w:sz w:val="24"/>
          <w:szCs w:val="24"/>
          <w:lang w:val="en-US"/>
        </w:rPr>
        <w:t>In this activity you will learn about th</w:t>
      </w:r>
      <w:r w:rsidR="004A0299" w:rsidRPr="00E2474A">
        <w:rPr>
          <w:rFonts w:ascii="Arial" w:hAnsi="Arial" w:cs="Arial"/>
          <w:sz w:val="24"/>
          <w:szCs w:val="24"/>
          <w:lang w:val="en-US"/>
        </w:rPr>
        <w:t xml:space="preserve">e political units that </w:t>
      </w:r>
      <w:r w:rsidRPr="00E2474A">
        <w:rPr>
          <w:rFonts w:ascii="Arial" w:hAnsi="Arial" w:cs="Arial"/>
          <w:sz w:val="24"/>
          <w:szCs w:val="24"/>
          <w:lang w:val="en-US"/>
        </w:rPr>
        <w:t>affect Venice and their relation to each other. On the second page there is an outline map to annotate and label.</w:t>
      </w:r>
    </w:p>
    <w:p w:rsidR="00D47C8F" w:rsidRPr="00E2474A" w:rsidRDefault="00D47C8F" w:rsidP="00D47C8F">
      <w:pPr>
        <w:rPr>
          <w:rFonts w:ascii="Arial" w:hAnsi="Arial" w:cs="Arial"/>
          <w:sz w:val="24"/>
          <w:szCs w:val="24"/>
          <w:lang w:val="en-US"/>
        </w:rPr>
      </w:pPr>
      <w:r w:rsidRPr="00E2474A">
        <w:rPr>
          <w:rFonts w:ascii="Arial" w:hAnsi="Arial" w:cs="Arial"/>
          <w:sz w:val="24"/>
          <w:szCs w:val="24"/>
          <w:lang w:val="en-US"/>
        </w:rPr>
        <w:t xml:space="preserve">Study the </w:t>
      </w:r>
      <w:r w:rsidRPr="00E2474A">
        <w:rPr>
          <w:rFonts w:ascii="Arial" w:hAnsi="Arial" w:cs="Arial"/>
          <w:b/>
          <w:sz w:val="24"/>
          <w:szCs w:val="24"/>
          <w:lang w:val="en-US"/>
        </w:rPr>
        <w:t xml:space="preserve">Levels of governance </w:t>
      </w:r>
      <w:r w:rsidR="00E2474A" w:rsidRPr="00E2474A">
        <w:rPr>
          <w:rFonts w:ascii="Arial" w:hAnsi="Arial" w:cs="Arial"/>
          <w:sz w:val="24"/>
          <w:szCs w:val="24"/>
          <w:lang w:val="en-US"/>
        </w:rPr>
        <w:t>PowerPoint</w:t>
      </w:r>
      <w:r w:rsidRPr="00E2474A">
        <w:rPr>
          <w:rFonts w:ascii="Arial" w:hAnsi="Arial" w:cs="Arial"/>
          <w:sz w:val="24"/>
          <w:szCs w:val="24"/>
          <w:lang w:val="en-US"/>
        </w:rPr>
        <w:t xml:space="preserve"> slides: fill in the table to describe the hierarchy of political units affecting Venice: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2815"/>
        <w:gridCol w:w="5997"/>
      </w:tblGrid>
      <w:tr w:rsidR="00D47C8F" w:rsidRPr="00E2474A" w:rsidTr="009D4C70">
        <w:tc>
          <w:tcPr>
            <w:tcW w:w="1555" w:type="dxa"/>
          </w:tcPr>
          <w:p w:rsidR="00D47C8F" w:rsidRPr="00E2474A" w:rsidRDefault="00D47C8F" w:rsidP="009D4C7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2474A">
              <w:rPr>
                <w:rFonts w:ascii="Arial" w:hAnsi="Arial" w:cs="Arial"/>
                <w:b/>
                <w:sz w:val="24"/>
                <w:szCs w:val="24"/>
                <w:lang w:val="en-US"/>
              </w:rPr>
              <w:t>Level</w:t>
            </w:r>
          </w:p>
        </w:tc>
        <w:tc>
          <w:tcPr>
            <w:tcW w:w="2835" w:type="dxa"/>
          </w:tcPr>
          <w:p w:rsidR="00D47C8F" w:rsidRPr="00E2474A" w:rsidRDefault="00D47C8F" w:rsidP="009D4C7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2474A">
              <w:rPr>
                <w:rFonts w:ascii="Arial" w:hAnsi="Arial" w:cs="Arial"/>
                <w:b/>
                <w:sz w:val="24"/>
                <w:szCs w:val="24"/>
                <w:lang w:val="en-US"/>
              </w:rPr>
              <w:t>Name of unit of governance</w:t>
            </w:r>
          </w:p>
        </w:tc>
        <w:tc>
          <w:tcPr>
            <w:tcW w:w="6066" w:type="dxa"/>
          </w:tcPr>
          <w:p w:rsidR="00D47C8F" w:rsidRPr="00E2474A" w:rsidRDefault="00D47C8F" w:rsidP="009D4C7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2474A">
              <w:rPr>
                <w:rFonts w:ascii="Arial" w:hAnsi="Arial" w:cs="Arial"/>
                <w:b/>
                <w:sz w:val="24"/>
                <w:szCs w:val="24"/>
                <w:lang w:val="en-US"/>
              </w:rPr>
              <w:t>Any relevant notes about this level of governance</w:t>
            </w:r>
          </w:p>
        </w:tc>
      </w:tr>
      <w:tr w:rsidR="00D47C8F" w:rsidRPr="00E2474A" w:rsidTr="009D4C70">
        <w:tc>
          <w:tcPr>
            <w:tcW w:w="1555" w:type="dxa"/>
          </w:tcPr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474A">
              <w:rPr>
                <w:rFonts w:ascii="Arial" w:hAnsi="Arial" w:cs="Arial"/>
                <w:sz w:val="24"/>
                <w:szCs w:val="24"/>
                <w:lang w:val="en-US"/>
              </w:rPr>
              <w:t>National</w:t>
            </w:r>
          </w:p>
        </w:tc>
        <w:tc>
          <w:tcPr>
            <w:tcW w:w="2835" w:type="dxa"/>
          </w:tcPr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474A">
              <w:rPr>
                <w:rFonts w:ascii="Arial" w:hAnsi="Arial" w:cs="Arial"/>
                <w:sz w:val="24"/>
                <w:szCs w:val="24"/>
                <w:lang w:val="en-US"/>
              </w:rPr>
              <w:t>Italian Republic</w:t>
            </w:r>
          </w:p>
        </w:tc>
        <w:tc>
          <w:tcPr>
            <w:tcW w:w="6066" w:type="dxa"/>
          </w:tcPr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7C8F" w:rsidRPr="00E2474A" w:rsidTr="009D4C70">
        <w:tc>
          <w:tcPr>
            <w:tcW w:w="1555" w:type="dxa"/>
          </w:tcPr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474A">
              <w:rPr>
                <w:rFonts w:ascii="Arial" w:hAnsi="Arial" w:cs="Arial"/>
                <w:sz w:val="24"/>
                <w:szCs w:val="24"/>
                <w:lang w:val="en-US"/>
              </w:rPr>
              <w:t>Regional</w:t>
            </w:r>
          </w:p>
        </w:tc>
        <w:tc>
          <w:tcPr>
            <w:tcW w:w="2835" w:type="dxa"/>
          </w:tcPr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7C8F" w:rsidRPr="00E2474A" w:rsidTr="009D4C70">
        <w:tc>
          <w:tcPr>
            <w:tcW w:w="1555" w:type="dxa"/>
          </w:tcPr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474A">
              <w:rPr>
                <w:rFonts w:ascii="Arial" w:hAnsi="Arial" w:cs="Arial"/>
                <w:sz w:val="24"/>
                <w:szCs w:val="24"/>
                <w:lang w:val="en-US"/>
              </w:rPr>
              <w:t>Provincial</w:t>
            </w:r>
          </w:p>
        </w:tc>
        <w:tc>
          <w:tcPr>
            <w:tcW w:w="2835" w:type="dxa"/>
          </w:tcPr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7C8F" w:rsidRPr="00E2474A" w:rsidTr="009D4C70">
        <w:tc>
          <w:tcPr>
            <w:tcW w:w="1555" w:type="dxa"/>
          </w:tcPr>
          <w:p w:rsidR="00D47C8F" w:rsidRPr="00E2474A" w:rsidRDefault="00872394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474A">
              <w:rPr>
                <w:rFonts w:ascii="Arial" w:hAnsi="Arial" w:cs="Arial"/>
                <w:sz w:val="24"/>
                <w:szCs w:val="24"/>
                <w:lang w:val="en-US"/>
              </w:rPr>
              <w:t>Municipal (</w:t>
            </w:r>
            <w:r w:rsidRPr="00E2474A">
              <w:rPr>
                <w:rFonts w:ascii="Arial" w:hAnsi="Arial" w:cs="Arial"/>
                <w:i/>
                <w:sz w:val="24"/>
                <w:szCs w:val="24"/>
                <w:lang w:val="en-US"/>
              </w:rPr>
              <w:t>comuni</w:t>
            </w:r>
            <w:r w:rsidRPr="00E2474A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7C8F" w:rsidRPr="00E2474A" w:rsidTr="009D4C70">
        <w:tc>
          <w:tcPr>
            <w:tcW w:w="1555" w:type="dxa"/>
          </w:tcPr>
          <w:p w:rsidR="00872394" w:rsidRPr="00E2474A" w:rsidRDefault="00872394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474A">
              <w:rPr>
                <w:rFonts w:ascii="Arial" w:hAnsi="Arial" w:cs="Arial"/>
                <w:sz w:val="24"/>
                <w:szCs w:val="24"/>
                <w:lang w:val="en-US"/>
              </w:rPr>
              <w:t>Borough</w:t>
            </w:r>
          </w:p>
          <w:p w:rsidR="00D47C8F" w:rsidRPr="00E2474A" w:rsidRDefault="00872394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474A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E2474A">
              <w:rPr>
                <w:rFonts w:ascii="Arial" w:hAnsi="Arial" w:cs="Arial"/>
                <w:i/>
                <w:sz w:val="24"/>
                <w:szCs w:val="24"/>
                <w:lang w:val="en-US"/>
              </w:rPr>
              <w:t>m</w:t>
            </w:r>
            <w:r w:rsidR="00D47C8F" w:rsidRPr="00E2474A">
              <w:rPr>
                <w:rFonts w:ascii="Arial" w:hAnsi="Arial" w:cs="Arial"/>
                <w:i/>
                <w:sz w:val="24"/>
                <w:szCs w:val="24"/>
                <w:lang w:val="en-US"/>
              </w:rPr>
              <w:t>unicipalità</w:t>
            </w:r>
            <w:r w:rsidRPr="00E2474A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C8F" w:rsidRPr="00E2474A" w:rsidRDefault="00D47C8F" w:rsidP="009D4C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47C8F" w:rsidRPr="00E2474A" w:rsidRDefault="00D47C8F" w:rsidP="00D47C8F">
      <w:pPr>
        <w:rPr>
          <w:rFonts w:ascii="Arial" w:hAnsi="Arial" w:cs="Arial"/>
          <w:sz w:val="24"/>
          <w:szCs w:val="24"/>
          <w:lang w:val="en-US"/>
        </w:rPr>
      </w:pPr>
    </w:p>
    <w:p w:rsidR="00D47C8F" w:rsidRPr="00E2474A" w:rsidRDefault="00D47C8F" w:rsidP="00D47C8F">
      <w:pPr>
        <w:rPr>
          <w:rFonts w:ascii="Arial" w:hAnsi="Arial" w:cs="Arial"/>
          <w:sz w:val="24"/>
          <w:szCs w:val="24"/>
          <w:lang w:val="en-US"/>
        </w:rPr>
      </w:pPr>
      <w:r w:rsidRPr="00E2474A">
        <w:rPr>
          <w:rFonts w:ascii="Arial" w:hAnsi="Arial" w:cs="Arial"/>
          <w:sz w:val="24"/>
          <w:szCs w:val="24"/>
          <w:lang w:val="en-US"/>
        </w:rPr>
        <w:t xml:space="preserve">What are the </w:t>
      </w:r>
      <w:r w:rsidRPr="00E2474A">
        <w:rPr>
          <w:rFonts w:ascii="Arial" w:hAnsi="Arial" w:cs="Arial"/>
          <w:i/>
          <w:sz w:val="24"/>
          <w:szCs w:val="24"/>
          <w:lang w:val="en-US"/>
        </w:rPr>
        <w:t>sestieri</w:t>
      </w:r>
      <w:r w:rsidRPr="00E2474A">
        <w:rPr>
          <w:rFonts w:ascii="Arial" w:hAnsi="Arial" w:cs="Arial"/>
          <w:sz w:val="24"/>
          <w:szCs w:val="24"/>
          <w:lang w:val="en-US"/>
        </w:rPr>
        <w:t xml:space="preserve"> of Venice?</w:t>
      </w:r>
    </w:p>
    <w:p w:rsidR="00D47C8F" w:rsidRDefault="00D47C8F" w:rsidP="00D47C8F">
      <w:pPr>
        <w:rPr>
          <w:rFonts w:ascii="Arial" w:hAnsi="Arial" w:cs="Arial"/>
          <w:sz w:val="24"/>
          <w:szCs w:val="24"/>
          <w:lang w:val="en-US"/>
        </w:rPr>
      </w:pPr>
    </w:p>
    <w:p w:rsidR="00E2474A" w:rsidRPr="00E2474A" w:rsidRDefault="00E2474A" w:rsidP="00D47C8F">
      <w:pPr>
        <w:rPr>
          <w:rFonts w:ascii="Arial" w:hAnsi="Arial" w:cs="Arial"/>
          <w:sz w:val="24"/>
          <w:szCs w:val="24"/>
          <w:lang w:val="en-US"/>
        </w:rPr>
      </w:pPr>
    </w:p>
    <w:p w:rsidR="00D47C8F" w:rsidRPr="00E2474A" w:rsidRDefault="00640214" w:rsidP="00D47C8F">
      <w:pPr>
        <w:rPr>
          <w:rFonts w:ascii="Arial" w:hAnsi="Arial" w:cs="Arial"/>
          <w:sz w:val="24"/>
          <w:szCs w:val="24"/>
          <w:lang w:val="en-US"/>
        </w:rPr>
      </w:pPr>
      <w:r w:rsidRPr="00E2474A">
        <w:rPr>
          <w:rFonts w:ascii="Arial" w:hAnsi="Arial" w:cs="Arial"/>
          <w:sz w:val="24"/>
          <w:szCs w:val="24"/>
          <w:lang w:val="en-US"/>
        </w:rPr>
        <w:t>What other organisations have an influence on the politics of Venice?</w:t>
      </w:r>
    </w:p>
    <w:p w:rsidR="00640214" w:rsidRDefault="00640214" w:rsidP="00D47C8F">
      <w:pPr>
        <w:rPr>
          <w:rFonts w:ascii="Arial" w:hAnsi="Arial" w:cs="Arial"/>
          <w:sz w:val="24"/>
          <w:szCs w:val="24"/>
          <w:lang w:val="en-US"/>
        </w:rPr>
      </w:pPr>
    </w:p>
    <w:p w:rsidR="00E2474A" w:rsidRPr="00E2474A" w:rsidRDefault="00E2474A" w:rsidP="00D47C8F">
      <w:pPr>
        <w:rPr>
          <w:rFonts w:ascii="Arial" w:hAnsi="Arial" w:cs="Arial"/>
          <w:sz w:val="24"/>
          <w:szCs w:val="24"/>
          <w:lang w:val="en-US"/>
        </w:rPr>
      </w:pPr>
    </w:p>
    <w:p w:rsidR="00640214" w:rsidRPr="00E2474A" w:rsidRDefault="00640214" w:rsidP="00D47C8F">
      <w:pPr>
        <w:rPr>
          <w:rFonts w:ascii="Arial" w:hAnsi="Arial" w:cs="Arial"/>
          <w:sz w:val="24"/>
          <w:szCs w:val="24"/>
          <w:lang w:val="en-US"/>
        </w:rPr>
      </w:pPr>
      <w:r w:rsidRPr="00E2474A">
        <w:rPr>
          <w:rFonts w:ascii="Arial" w:hAnsi="Arial" w:cs="Arial"/>
          <w:sz w:val="24"/>
          <w:szCs w:val="24"/>
          <w:lang w:val="en-US"/>
        </w:rPr>
        <w:t>Give a brief description of the Special Law for Venice.</w:t>
      </w:r>
    </w:p>
    <w:p w:rsidR="00640214" w:rsidRPr="00E2474A" w:rsidRDefault="00640214" w:rsidP="00D47C8F">
      <w:pPr>
        <w:rPr>
          <w:rFonts w:ascii="Arial" w:hAnsi="Arial" w:cs="Arial"/>
          <w:sz w:val="24"/>
          <w:szCs w:val="24"/>
          <w:lang w:val="en-US"/>
        </w:rPr>
      </w:pPr>
    </w:p>
    <w:p w:rsidR="00640214" w:rsidRPr="00E2474A" w:rsidRDefault="00640214" w:rsidP="00D47C8F">
      <w:pPr>
        <w:rPr>
          <w:rFonts w:ascii="Arial" w:hAnsi="Arial" w:cs="Arial"/>
          <w:sz w:val="24"/>
          <w:szCs w:val="24"/>
          <w:lang w:val="en-US"/>
        </w:rPr>
      </w:pPr>
    </w:p>
    <w:p w:rsidR="00640214" w:rsidRPr="00E2474A" w:rsidRDefault="00640214" w:rsidP="00D47C8F">
      <w:pPr>
        <w:rPr>
          <w:rFonts w:ascii="Arial" w:hAnsi="Arial" w:cs="Arial"/>
          <w:i/>
          <w:sz w:val="24"/>
          <w:szCs w:val="24"/>
          <w:lang w:val="en-US"/>
        </w:rPr>
      </w:pPr>
      <w:r w:rsidRPr="00E2474A">
        <w:rPr>
          <w:rFonts w:ascii="Arial" w:hAnsi="Arial" w:cs="Arial"/>
          <w:i/>
          <w:sz w:val="24"/>
          <w:szCs w:val="24"/>
          <w:lang w:val="en-US"/>
        </w:rPr>
        <w:t>See the next page for the map activity.</w:t>
      </w:r>
    </w:p>
    <w:p w:rsidR="00872394" w:rsidRPr="00E2474A" w:rsidRDefault="00E2474A" w:rsidP="00D47C8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O</w:t>
      </w:r>
      <w:r w:rsidR="00872394" w:rsidRPr="00E2474A">
        <w:rPr>
          <w:rFonts w:ascii="Arial" w:hAnsi="Arial" w:cs="Arial"/>
          <w:b/>
          <w:sz w:val="24"/>
          <w:szCs w:val="24"/>
          <w:lang w:val="en-US"/>
        </w:rPr>
        <w:t>utline map of the Comune of Venice</w:t>
      </w:r>
    </w:p>
    <w:p w:rsidR="00D47C8F" w:rsidRPr="00E2474A" w:rsidRDefault="00640214" w:rsidP="00D47C8F">
      <w:pPr>
        <w:rPr>
          <w:rFonts w:ascii="Arial" w:hAnsi="Arial" w:cs="Arial"/>
          <w:sz w:val="24"/>
          <w:szCs w:val="24"/>
          <w:lang w:val="en-US"/>
        </w:rPr>
      </w:pPr>
      <w:r w:rsidRPr="00E2474A">
        <w:rPr>
          <w:rFonts w:ascii="Arial" w:hAnsi="Arial" w:cs="Arial"/>
          <w:sz w:val="24"/>
          <w:szCs w:val="24"/>
          <w:lang w:val="en-US"/>
        </w:rPr>
        <w:t>C</w:t>
      </w:r>
      <w:r w:rsidR="00AD5DD1" w:rsidRPr="00E2474A">
        <w:rPr>
          <w:rFonts w:ascii="Arial" w:hAnsi="Arial" w:cs="Arial"/>
          <w:sz w:val="24"/>
          <w:szCs w:val="24"/>
          <w:lang w:val="en-US"/>
        </w:rPr>
        <w:t>olour code</w:t>
      </w:r>
      <w:r w:rsidR="005E387A" w:rsidRPr="00E2474A">
        <w:rPr>
          <w:rFonts w:ascii="Arial" w:hAnsi="Arial" w:cs="Arial"/>
          <w:sz w:val="24"/>
          <w:szCs w:val="24"/>
          <w:lang w:val="en-US"/>
        </w:rPr>
        <w:t xml:space="preserve"> and label the six boroughs (municipalità)</w:t>
      </w:r>
      <w:r w:rsidR="00951FAA">
        <w:rPr>
          <w:rFonts w:ascii="Arial" w:hAnsi="Arial" w:cs="Arial"/>
          <w:sz w:val="24"/>
          <w:szCs w:val="24"/>
          <w:lang w:val="en-US"/>
        </w:rPr>
        <w:t>. See slide 5</w:t>
      </w:r>
      <w:bookmarkStart w:id="0" w:name="_GoBack"/>
      <w:bookmarkEnd w:id="0"/>
      <w:r w:rsidR="00AD5DD1" w:rsidRPr="00E2474A">
        <w:rPr>
          <w:rFonts w:ascii="Arial" w:hAnsi="Arial" w:cs="Arial"/>
          <w:sz w:val="24"/>
          <w:szCs w:val="24"/>
          <w:lang w:val="en-US"/>
        </w:rPr>
        <w:t xml:space="preserve"> of the </w:t>
      </w:r>
      <w:r w:rsidR="00AD5DD1" w:rsidRPr="00E2474A">
        <w:rPr>
          <w:rFonts w:ascii="Arial" w:hAnsi="Arial" w:cs="Arial"/>
          <w:b/>
          <w:sz w:val="24"/>
          <w:szCs w:val="24"/>
          <w:lang w:val="en-US"/>
        </w:rPr>
        <w:t>Levels of governance</w:t>
      </w:r>
      <w:r w:rsidR="00AD5DD1" w:rsidRPr="00E2474A">
        <w:rPr>
          <w:rFonts w:ascii="Arial" w:hAnsi="Arial" w:cs="Arial"/>
          <w:sz w:val="24"/>
          <w:szCs w:val="24"/>
          <w:lang w:val="en-US"/>
        </w:rPr>
        <w:t xml:space="preserve"> </w:t>
      </w:r>
      <w:r w:rsidR="00E2474A" w:rsidRPr="00E2474A">
        <w:rPr>
          <w:rFonts w:ascii="Arial" w:hAnsi="Arial" w:cs="Arial"/>
          <w:sz w:val="24"/>
          <w:szCs w:val="24"/>
          <w:lang w:val="en-US"/>
        </w:rPr>
        <w:t>PowerPoint</w:t>
      </w:r>
      <w:r w:rsidR="00AD5DD1" w:rsidRPr="00E2474A">
        <w:rPr>
          <w:rFonts w:ascii="Arial" w:hAnsi="Arial" w:cs="Arial"/>
          <w:sz w:val="24"/>
          <w:szCs w:val="24"/>
          <w:lang w:val="en-US"/>
        </w:rPr>
        <w:t xml:space="preserve"> slides.</w:t>
      </w:r>
    </w:p>
    <w:p w:rsidR="00122F64" w:rsidRPr="00E2474A" w:rsidRDefault="00AD5DD1" w:rsidP="00D47C8F">
      <w:pPr>
        <w:rPr>
          <w:rFonts w:ascii="Arial" w:hAnsi="Arial" w:cs="Arial"/>
          <w:sz w:val="24"/>
          <w:szCs w:val="24"/>
          <w:lang w:val="en-US"/>
        </w:rPr>
      </w:pPr>
      <w:r w:rsidRPr="00E2474A">
        <w:rPr>
          <w:rFonts w:ascii="Arial" w:hAnsi="Arial" w:cs="Arial"/>
          <w:sz w:val="24"/>
          <w:szCs w:val="24"/>
          <w:lang w:val="en-US"/>
        </w:rPr>
        <w:t>Also</w:t>
      </w:r>
      <w:r w:rsidR="00890457" w:rsidRPr="00E2474A">
        <w:rPr>
          <w:rFonts w:ascii="Arial" w:hAnsi="Arial" w:cs="Arial"/>
          <w:sz w:val="24"/>
          <w:szCs w:val="24"/>
          <w:lang w:val="en-US"/>
        </w:rPr>
        <w:t xml:space="preserve"> identify and</w:t>
      </w:r>
      <w:r w:rsidRPr="00E2474A">
        <w:rPr>
          <w:rFonts w:ascii="Arial" w:hAnsi="Arial" w:cs="Arial"/>
          <w:sz w:val="24"/>
          <w:szCs w:val="24"/>
          <w:lang w:val="en-US"/>
        </w:rPr>
        <w:t xml:space="preserve"> label the follo</w:t>
      </w:r>
      <w:r w:rsidR="00122F64" w:rsidRPr="00E2474A">
        <w:rPr>
          <w:rFonts w:ascii="Arial" w:hAnsi="Arial" w:cs="Arial"/>
          <w:sz w:val="24"/>
          <w:szCs w:val="24"/>
          <w:lang w:val="en-US"/>
        </w:rPr>
        <w:t>wing other locations</w:t>
      </w:r>
      <w:r w:rsidRPr="00E2474A">
        <w:rPr>
          <w:rFonts w:ascii="Arial" w:hAnsi="Arial" w:cs="Arial"/>
          <w:sz w:val="24"/>
          <w:szCs w:val="24"/>
          <w:lang w:val="en-US"/>
        </w:rPr>
        <w:t xml:space="preserve"> on the map</w:t>
      </w:r>
      <w:r w:rsidR="00890457" w:rsidRPr="00E2474A">
        <w:rPr>
          <w:rFonts w:ascii="Arial" w:hAnsi="Arial" w:cs="Arial"/>
          <w:sz w:val="24"/>
          <w:szCs w:val="24"/>
          <w:lang w:val="en-US"/>
        </w:rPr>
        <w:t xml:space="preserve"> (use Google Earth, or other online searches)</w:t>
      </w:r>
      <w:r w:rsidRPr="00E2474A"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D47C8F" w:rsidRPr="00E2474A" w:rsidRDefault="00122F64" w:rsidP="008904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2474A">
        <w:rPr>
          <w:rFonts w:ascii="Arial" w:hAnsi="Arial" w:cs="Arial"/>
          <w:sz w:val="24"/>
          <w:szCs w:val="24"/>
          <w:lang w:val="en-US"/>
        </w:rPr>
        <w:t xml:space="preserve">Islands: </w:t>
      </w:r>
      <w:r w:rsidR="00AD5DD1" w:rsidRPr="00E2474A">
        <w:rPr>
          <w:rFonts w:ascii="Arial" w:hAnsi="Arial" w:cs="Arial"/>
          <w:sz w:val="24"/>
          <w:szCs w:val="24"/>
          <w:lang w:val="en-US"/>
        </w:rPr>
        <w:t xml:space="preserve">Giudecca, </w:t>
      </w:r>
      <w:r w:rsidR="003D7B00" w:rsidRPr="00E2474A">
        <w:rPr>
          <w:rFonts w:ascii="Arial" w:hAnsi="Arial" w:cs="Arial"/>
          <w:sz w:val="24"/>
          <w:szCs w:val="24"/>
          <w:lang w:val="en-US"/>
        </w:rPr>
        <w:t xml:space="preserve">Murano, Sant’Erasmo, Burano, </w:t>
      </w:r>
      <w:r w:rsidRPr="00E2474A">
        <w:rPr>
          <w:rFonts w:ascii="Arial" w:hAnsi="Arial" w:cs="Arial"/>
          <w:sz w:val="24"/>
          <w:szCs w:val="24"/>
          <w:lang w:val="en-US"/>
        </w:rPr>
        <w:t>Lido, Pellestrina</w:t>
      </w:r>
    </w:p>
    <w:p w:rsidR="00890457" w:rsidRPr="00E2474A" w:rsidRDefault="00890457" w:rsidP="00890457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890457" w:rsidRPr="00E2474A" w:rsidRDefault="00122F64" w:rsidP="008904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2474A">
        <w:rPr>
          <w:rFonts w:ascii="Arial" w:hAnsi="Arial" w:cs="Arial"/>
          <w:sz w:val="24"/>
          <w:szCs w:val="24"/>
          <w:lang w:val="en-US"/>
        </w:rPr>
        <w:t xml:space="preserve">Infrastructure: Venice Marco Polo Airport, </w:t>
      </w:r>
      <w:r w:rsidR="00890457" w:rsidRPr="00E2474A">
        <w:rPr>
          <w:rFonts w:ascii="Arial" w:hAnsi="Arial" w:cs="Arial"/>
          <w:sz w:val="24"/>
          <w:szCs w:val="24"/>
          <w:lang w:val="en-US"/>
        </w:rPr>
        <w:t>Venice cruise ship terminal (Venezia Terminal Passeggeri), Port of Venice at Marghera (Porto Marghera), rail and road bridge connecting the historic centre with the mainland.</w:t>
      </w:r>
    </w:p>
    <w:p w:rsidR="00890457" w:rsidRPr="00E2474A" w:rsidRDefault="00890457" w:rsidP="00890457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122F64" w:rsidRPr="00E2474A" w:rsidRDefault="00122F64" w:rsidP="008904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2474A">
        <w:rPr>
          <w:rFonts w:ascii="Arial" w:hAnsi="Arial" w:cs="Arial"/>
          <w:sz w:val="24"/>
          <w:szCs w:val="24"/>
          <w:lang w:val="en-US"/>
        </w:rPr>
        <w:t>Inlets</w:t>
      </w:r>
      <w:r w:rsidR="00890457" w:rsidRPr="00E2474A">
        <w:rPr>
          <w:rFonts w:ascii="Arial" w:hAnsi="Arial" w:cs="Arial"/>
          <w:sz w:val="24"/>
          <w:szCs w:val="24"/>
          <w:lang w:val="en-US"/>
        </w:rPr>
        <w:t xml:space="preserve"> into the lagoon</w:t>
      </w:r>
      <w:r w:rsidRPr="00E2474A">
        <w:rPr>
          <w:rFonts w:ascii="Arial" w:hAnsi="Arial" w:cs="Arial"/>
          <w:sz w:val="24"/>
          <w:szCs w:val="24"/>
          <w:lang w:val="en-US"/>
        </w:rPr>
        <w:t>:</w:t>
      </w:r>
      <w:r w:rsidR="00890457" w:rsidRPr="00E2474A">
        <w:rPr>
          <w:rFonts w:ascii="Arial" w:hAnsi="Arial" w:cs="Arial"/>
          <w:sz w:val="24"/>
          <w:szCs w:val="24"/>
          <w:lang w:val="en-US"/>
        </w:rPr>
        <w:t xml:space="preserve"> Lido, Malamocco, Chioggia</w:t>
      </w:r>
    </w:p>
    <w:p w:rsidR="00D47C8F" w:rsidRPr="00E2474A" w:rsidRDefault="00D47C8F" w:rsidP="00D47C8F">
      <w:pPr>
        <w:rPr>
          <w:rFonts w:ascii="Arial" w:hAnsi="Arial" w:cs="Arial"/>
          <w:sz w:val="24"/>
          <w:szCs w:val="24"/>
          <w:lang w:val="en-US"/>
        </w:rPr>
      </w:pPr>
      <w:r w:rsidRPr="00E2474A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6E06548" wp14:editId="6A4F5648">
            <wp:extent cx="6512375" cy="6000750"/>
            <wp:effectExtent l="0" t="0" r="317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8127" t="20562" r="29681" b="10325"/>
                    <a:stretch/>
                  </pic:blipFill>
                  <pic:spPr>
                    <a:xfrm>
                      <a:off x="0" y="0"/>
                      <a:ext cx="6517464" cy="600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C8F" w:rsidRPr="00E2474A" w:rsidRDefault="00D47C8F" w:rsidP="00D47C8F">
      <w:pPr>
        <w:rPr>
          <w:rFonts w:ascii="Arial" w:hAnsi="Arial" w:cs="Arial"/>
          <w:sz w:val="24"/>
          <w:szCs w:val="24"/>
          <w:lang w:val="en-US"/>
        </w:rPr>
      </w:pPr>
    </w:p>
    <w:p w:rsidR="00D47C8F" w:rsidRPr="00E2474A" w:rsidRDefault="0027567B" w:rsidP="00D47C8F">
      <w:pPr>
        <w:rPr>
          <w:rFonts w:ascii="Arial" w:hAnsi="Arial" w:cs="Arial"/>
          <w:sz w:val="24"/>
          <w:szCs w:val="24"/>
          <w:lang w:val="en-US"/>
        </w:rPr>
      </w:pPr>
      <w:r w:rsidRPr="00E2474A">
        <w:rPr>
          <w:rFonts w:ascii="Arial" w:hAnsi="Arial" w:cs="Arial"/>
          <w:sz w:val="24"/>
          <w:szCs w:val="24"/>
          <w:lang w:val="en-US"/>
        </w:rPr>
        <w:t>If time permits, draw in other borders of the lagoon and Adriatic coastline that extend beyond the Comune of Venice (for example, the area of coastline that contains Cavallino-Treporti and the outline of the southern part of the lagoon extending to Chioggia).</w:t>
      </w:r>
    </w:p>
    <w:sectPr w:rsidR="00D47C8F" w:rsidRPr="00E2474A" w:rsidSect="00D47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1370"/>
    <w:multiLevelType w:val="hybridMultilevel"/>
    <w:tmpl w:val="EE94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8F"/>
    <w:rsid w:val="00122F64"/>
    <w:rsid w:val="0027567B"/>
    <w:rsid w:val="00380677"/>
    <w:rsid w:val="003D7B00"/>
    <w:rsid w:val="004A0299"/>
    <w:rsid w:val="005E387A"/>
    <w:rsid w:val="00640214"/>
    <w:rsid w:val="00872394"/>
    <w:rsid w:val="008760FB"/>
    <w:rsid w:val="00890457"/>
    <w:rsid w:val="00951FAA"/>
    <w:rsid w:val="00AD5DD1"/>
    <w:rsid w:val="00D47C8F"/>
    <w:rsid w:val="00E2474A"/>
    <w:rsid w:val="00ED5A88"/>
    <w:rsid w:val="00E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98A8"/>
  <w15:chartTrackingRefBased/>
  <w15:docId w15:val="{2CD04323-3DA4-4193-8C39-BF985F95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David - DEA (Geography)</dc:creator>
  <cp:keywords/>
  <dc:description/>
  <cp:lastModifiedBy>Harrison Hegarty</cp:lastModifiedBy>
  <cp:revision>4</cp:revision>
  <dcterms:created xsi:type="dcterms:W3CDTF">2020-02-21T13:51:00Z</dcterms:created>
  <dcterms:modified xsi:type="dcterms:W3CDTF">2020-02-26T12:36:00Z</dcterms:modified>
</cp:coreProperties>
</file>